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2223E">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r>
        <w:rPr>
          <w:rFonts w:hint="eastAsia" w:ascii="方正小标宋_GBK" w:hAnsi="方正小标宋_GBK" w:eastAsia="方正小标宋_GBK" w:cs="方正小标宋_GBK"/>
          <w:b/>
          <w:bCs/>
          <w:spacing w:val="16"/>
          <w:sz w:val="44"/>
          <w:szCs w:val="44"/>
        </w:rPr>
        <w:t>附件：四川省“成果找市场”揭榜挂帅2025年首批榜单</w:t>
      </w:r>
      <w:bookmarkStart w:id="0" w:name="_GoBack"/>
      <w:bookmarkEnd w:id="0"/>
      <w:r>
        <w:rPr>
          <w:rFonts w:hint="eastAsia" w:ascii="微软雅黑" w:hAnsi="微软雅黑" w:eastAsia="微软雅黑" w:cs="微软雅黑"/>
          <w:b/>
          <w:bCs/>
          <w:spacing w:val="16"/>
          <w:sz w:val="44"/>
          <w:szCs w:val="44"/>
        </w:rPr>
        <w:t>⑲</w:t>
      </w:r>
    </w:p>
    <w:p w14:paraId="6BA864A9">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p>
    <w:tbl>
      <w:tblPr>
        <w:tblStyle w:val="11"/>
        <w:tblW w:w="9515"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7240"/>
      </w:tblGrid>
      <w:tr w14:paraId="1A75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515" w:type="dxa"/>
            <w:gridSpan w:val="2"/>
            <w:vAlign w:val="center"/>
          </w:tcPr>
          <w:p w14:paraId="362A93D1">
            <w:pPr>
              <w:pStyle w:val="18"/>
              <w:ind w:firstLine="0"/>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榜单名称：8轴8通道高端数控系统应用与产业化项目</w:t>
            </w:r>
          </w:p>
        </w:tc>
      </w:tr>
      <w:tr w14:paraId="7617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2A9AC5BD">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技术成果简介</w:t>
            </w:r>
          </w:p>
        </w:tc>
        <w:tc>
          <w:tcPr>
            <w:tcW w:w="7236" w:type="dxa"/>
            <w:vAlign w:val="center"/>
          </w:tcPr>
          <w:p w14:paraId="47A3E865">
            <w:pPr>
              <w:tabs>
                <w:tab w:val="left" w:pos="1794"/>
              </w:tabs>
              <w:ind w:firstLine="480" w:firstLineChars="200"/>
              <w:jc w:val="left"/>
              <w:rPr>
                <w:rFonts w:hint="eastAsia" w:ascii="仿宋_GB2312" w:hAnsi="仿宋_GB2312" w:eastAsia="仿宋_GB2312" w:cs="仿宋_GB2312"/>
                <w:bCs/>
                <w:spacing w:val="16"/>
                <w:sz w:val="24"/>
                <w:szCs w:val="24"/>
              </w:rPr>
            </w:pPr>
            <w:r>
              <w:rPr>
                <w:rFonts w:ascii="仿宋" w:hAnsi="仿宋" w:eastAsia="仿宋"/>
                <w:bCs/>
                <w:sz w:val="24"/>
                <w:szCs w:val="24"/>
              </w:rPr>
              <w:t>特瑞拓</w:t>
            </w:r>
            <w:r>
              <w:rPr>
                <w:rFonts w:hint="eastAsia" w:ascii="仿宋" w:hAnsi="仿宋" w:eastAsia="仿宋"/>
                <w:bCs/>
                <w:sz w:val="24"/>
                <w:szCs w:val="24"/>
              </w:rPr>
              <w:t>科技的８轴８通道控制系统能实现插补轴数和多通道数仅仅受所用工空机算力限制，标配8轴RTCP编程，在功能和性能上对标西门子840Ｄsl。目前采用E</w:t>
            </w:r>
            <w:r>
              <w:rPr>
                <w:rFonts w:ascii="仿宋" w:hAnsi="仿宋" w:eastAsia="仿宋"/>
                <w:bCs/>
                <w:sz w:val="24"/>
                <w:szCs w:val="24"/>
              </w:rPr>
              <w:t>therCAT</w:t>
            </w:r>
            <w:r>
              <w:rPr>
                <w:rFonts w:hint="eastAsia" w:ascii="仿宋" w:hAnsi="仿宋" w:eastAsia="仿宋"/>
                <w:bCs/>
                <w:sz w:val="24"/>
                <w:szCs w:val="24"/>
              </w:rPr>
              <w:t>总线实现8</w:t>
            </w:r>
            <w:r>
              <w:rPr>
                <w:rFonts w:ascii="仿宋" w:hAnsi="仿宋" w:eastAsia="仿宋"/>
                <w:bCs/>
                <w:sz w:val="24"/>
                <w:szCs w:val="24"/>
              </w:rPr>
              <w:t>000</w:t>
            </w:r>
            <w:r>
              <w:rPr>
                <w:rFonts w:hint="eastAsia" w:ascii="仿宋" w:hAnsi="仿宋" w:eastAsia="仿宋"/>
                <w:bCs/>
                <w:sz w:val="24"/>
                <w:szCs w:val="24"/>
              </w:rPr>
              <w:t>次/秒的位置控制，高于8</w:t>
            </w:r>
            <w:r>
              <w:rPr>
                <w:rFonts w:ascii="仿宋" w:hAnsi="仿宋" w:eastAsia="仿宋"/>
                <w:bCs/>
                <w:sz w:val="24"/>
                <w:szCs w:val="24"/>
              </w:rPr>
              <w:t>40</w:t>
            </w:r>
            <w:r>
              <w:rPr>
                <w:rFonts w:hint="eastAsia" w:ascii="仿宋" w:hAnsi="仿宋" w:eastAsia="仿宋"/>
                <w:bCs/>
                <w:sz w:val="24"/>
                <w:szCs w:val="24"/>
              </w:rPr>
              <w:t>D的1</w:t>
            </w:r>
            <w:r>
              <w:rPr>
                <w:rFonts w:ascii="仿宋" w:hAnsi="仿宋" w:eastAsia="仿宋"/>
                <w:bCs/>
                <w:sz w:val="24"/>
                <w:szCs w:val="24"/>
              </w:rPr>
              <w:t>000</w:t>
            </w:r>
            <w:r>
              <w:rPr>
                <w:rFonts w:hint="eastAsia" w:ascii="仿宋" w:hAnsi="仿宋" w:eastAsia="仿宋"/>
                <w:bCs/>
                <w:sz w:val="24"/>
                <w:szCs w:val="24"/>
              </w:rPr>
              <w:t>次/秒。输入口高速相应时间小于1</w:t>
            </w:r>
            <w:r>
              <w:rPr>
                <w:rFonts w:ascii="仿宋" w:hAnsi="仿宋" w:eastAsia="仿宋"/>
                <w:bCs/>
                <w:sz w:val="24"/>
                <w:szCs w:val="24"/>
              </w:rPr>
              <w:t>ms</w:t>
            </w:r>
            <w:r>
              <w:rPr>
                <w:rFonts w:hint="eastAsia" w:ascii="仿宋" w:hAnsi="仿宋" w:eastAsia="仿宋"/>
                <w:bCs/>
                <w:sz w:val="24"/>
                <w:szCs w:val="24"/>
              </w:rPr>
              <w:t>，高于8</w:t>
            </w:r>
            <w:r>
              <w:rPr>
                <w:rFonts w:ascii="仿宋" w:hAnsi="仿宋" w:eastAsia="仿宋"/>
                <w:bCs/>
                <w:sz w:val="24"/>
                <w:szCs w:val="24"/>
              </w:rPr>
              <w:t>40</w:t>
            </w:r>
            <w:r>
              <w:rPr>
                <w:rFonts w:hint="eastAsia" w:ascii="仿宋" w:hAnsi="仿宋" w:eastAsia="仿宋"/>
                <w:bCs/>
                <w:sz w:val="24"/>
                <w:szCs w:val="24"/>
              </w:rPr>
              <w:t>D的5</w:t>
            </w:r>
            <w:r>
              <w:rPr>
                <w:rFonts w:ascii="仿宋" w:hAnsi="仿宋" w:eastAsia="仿宋"/>
                <w:bCs/>
                <w:sz w:val="24"/>
                <w:szCs w:val="24"/>
              </w:rPr>
              <w:t>ms</w:t>
            </w:r>
            <w:r>
              <w:rPr>
                <w:rFonts w:hint="eastAsia" w:ascii="仿宋" w:hAnsi="仿宋" w:eastAsia="仿宋"/>
                <w:bCs/>
                <w:sz w:val="24"/>
                <w:szCs w:val="24"/>
              </w:rPr>
              <w:t>。带有3D刀具补偿和机床3D空间误差五轴各自补偿功能。该数控系统可以在W</w:t>
            </w:r>
            <w:r>
              <w:rPr>
                <w:rFonts w:ascii="仿宋" w:hAnsi="仿宋" w:eastAsia="仿宋"/>
                <w:bCs/>
                <w:sz w:val="24"/>
                <w:szCs w:val="24"/>
              </w:rPr>
              <w:t>indows</w:t>
            </w:r>
            <w:r>
              <w:rPr>
                <w:rFonts w:hint="eastAsia" w:ascii="仿宋" w:hAnsi="仿宋" w:eastAsia="仿宋"/>
                <w:bCs/>
                <w:sz w:val="24"/>
                <w:szCs w:val="24"/>
              </w:rPr>
              <w:t>下，L</w:t>
            </w:r>
            <w:r>
              <w:rPr>
                <w:rFonts w:ascii="仿宋" w:hAnsi="仿宋" w:eastAsia="仿宋"/>
                <w:bCs/>
                <w:sz w:val="24"/>
                <w:szCs w:val="24"/>
              </w:rPr>
              <w:t>inux</w:t>
            </w:r>
            <w:r>
              <w:rPr>
                <w:rFonts w:hint="eastAsia" w:ascii="仿宋" w:hAnsi="仿宋" w:eastAsia="仿宋"/>
                <w:bCs/>
                <w:sz w:val="24"/>
                <w:szCs w:val="24"/>
              </w:rPr>
              <w:t>和国产操作系统下，在基于瑞芯微3</w:t>
            </w:r>
            <w:r>
              <w:rPr>
                <w:rFonts w:ascii="仿宋" w:hAnsi="仿宋" w:eastAsia="仿宋"/>
                <w:bCs/>
                <w:sz w:val="24"/>
                <w:szCs w:val="24"/>
              </w:rPr>
              <w:t>588</w:t>
            </w:r>
            <w:r>
              <w:rPr>
                <w:rFonts w:hint="eastAsia" w:ascii="仿宋" w:hAnsi="仿宋" w:eastAsia="仿宋"/>
                <w:bCs/>
                <w:sz w:val="24"/>
                <w:szCs w:val="24"/>
              </w:rPr>
              <w:t>CPU和飞腾腾锐D</w:t>
            </w:r>
            <w:r>
              <w:rPr>
                <w:rFonts w:ascii="仿宋" w:hAnsi="仿宋" w:eastAsia="仿宋"/>
                <w:bCs/>
                <w:sz w:val="24"/>
                <w:szCs w:val="24"/>
              </w:rPr>
              <w:t>2000</w:t>
            </w:r>
            <w:r>
              <w:rPr>
                <w:rFonts w:hint="eastAsia" w:ascii="仿宋" w:hAnsi="仿宋" w:eastAsia="仿宋"/>
                <w:bCs/>
                <w:sz w:val="24"/>
                <w:szCs w:val="24"/>
              </w:rPr>
              <w:t>平台上实现对伺服电机的控制频率为8</w:t>
            </w:r>
            <w:r>
              <w:rPr>
                <w:rFonts w:ascii="仿宋" w:hAnsi="仿宋" w:eastAsia="仿宋"/>
                <w:bCs/>
                <w:sz w:val="24"/>
                <w:szCs w:val="24"/>
              </w:rPr>
              <w:t>000</w:t>
            </w:r>
            <w:r>
              <w:rPr>
                <w:rFonts w:hint="eastAsia" w:ascii="仿宋" w:hAnsi="仿宋" w:eastAsia="仿宋"/>
                <w:bCs/>
                <w:sz w:val="24"/>
                <w:szCs w:val="24"/>
              </w:rPr>
              <w:t>次/秒，基于PCIE卡可能做到3</w:t>
            </w:r>
            <w:r>
              <w:rPr>
                <w:rFonts w:ascii="仿宋" w:hAnsi="仿宋" w:eastAsia="仿宋"/>
                <w:bCs/>
                <w:sz w:val="24"/>
                <w:szCs w:val="24"/>
              </w:rPr>
              <w:t>0000</w:t>
            </w:r>
            <w:r>
              <w:rPr>
                <w:rFonts w:hint="eastAsia" w:ascii="仿宋" w:hAnsi="仿宋" w:eastAsia="仿宋"/>
                <w:bCs/>
                <w:sz w:val="24"/>
                <w:szCs w:val="24"/>
              </w:rPr>
              <w:t>次/秒的控制周期。真正做到自主可控，信息安全，</w:t>
            </w:r>
            <w:r>
              <w:rPr>
                <w:rFonts w:ascii="仿宋" w:hAnsi="仿宋" w:eastAsia="仿宋"/>
                <w:bCs/>
                <w:sz w:val="24"/>
                <w:szCs w:val="24"/>
              </w:rPr>
              <w:t>从根本上</w:t>
            </w:r>
            <w:r>
              <w:rPr>
                <w:rFonts w:hint="eastAsia" w:ascii="仿宋" w:hAnsi="仿宋" w:eastAsia="仿宋"/>
                <w:bCs/>
                <w:sz w:val="24"/>
                <w:szCs w:val="24"/>
              </w:rPr>
              <w:t>解决</w:t>
            </w:r>
            <w:r>
              <w:rPr>
                <w:rFonts w:ascii="仿宋" w:hAnsi="仿宋" w:eastAsia="仿宋"/>
                <w:bCs/>
                <w:sz w:val="24"/>
                <w:szCs w:val="24"/>
              </w:rPr>
              <w:t>高端机床</w:t>
            </w:r>
            <w:r>
              <w:rPr>
                <w:rFonts w:hint="eastAsia" w:ascii="仿宋" w:hAnsi="仿宋" w:eastAsia="仿宋"/>
                <w:bCs/>
                <w:sz w:val="24"/>
                <w:szCs w:val="24"/>
              </w:rPr>
              <w:t>、工业机器人</w:t>
            </w:r>
            <w:r>
              <w:rPr>
                <w:rFonts w:ascii="仿宋" w:hAnsi="仿宋" w:eastAsia="仿宋"/>
                <w:bCs/>
                <w:sz w:val="24"/>
                <w:szCs w:val="24"/>
              </w:rPr>
              <w:t>运动控制系统被卡脖子</w:t>
            </w:r>
            <w:r>
              <w:rPr>
                <w:rFonts w:hint="eastAsia" w:ascii="仿宋" w:hAnsi="仿宋" w:eastAsia="仿宋"/>
                <w:bCs/>
                <w:sz w:val="24"/>
                <w:szCs w:val="24"/>
              </w:rPr>
              <w:t>问题。</w:t>
            </w:r>
            <w:r>
              <w:rPr>
                <w:rFonts w:ascii="仿宋" w:hAnsi="仿宋" w:eastAsia="仿宋"/>
                <w:bCs/>
                <w:sz w:val="24"/>
                <w:szCs w:val="24"/>
              </w:rPr>
              <w:t>具有</w:t>
            </w:r>
            <w:r>
              <w:rPr>
                <w:rFonts w:hint="eastAsia" w:ascii="仿宋" w:hAnsi="仿宋" w:eastAsia="仿宋"/>
                <w:bCs/>
                <w:sz w:val="24"/>
                <w:szCs w:val="24"/>
              </w:rPr>
              <w:t>运动控制</w:t>
            </w:r>
            <w:r>
              <w:rPr>
                <w:rFonts w:ascii="仿宋" w:hAnsi="仿宋" w:eastAsia="仿宋"/>
                <w:bCs/>
                <w:sz w:val="24"/>
                <w:szCs w:val="24"/>
              </w:rPr>
              <w:t>行业整体技术迭代的支撑能力</w:t>
            </w:r>
            <w:r>
              <w:rPr>
                <w:rFonts w:hint="eastAsia" w:ascii="仿宋" w:hAnsi="仿宋" w:eastAsia="仿宋"/>
                <w:bCs/>
                <w:sz w:val="24"/>
                <w:szCs w:val="24"/>
              </w:rPr>
              <w:t>，保守估计技术领先同行业约8-</w:t>
            </w:r>
            <w:r>
              <w:rPr>
                <w:rFonts w:ascii="仿宋" w:hAnsi="仿宋" w:eastAsia="仿宋"/>
                <w:bCs/>
                <w:sz w:val="24"/>
                <w:szCs w:val="24"/>
              </w:rPr>
              <w:t>10</w:t>
            </w:r>
            <w:r>
              <w:rPr>
                <w:rFonts w:hint="eastAsia" w:ascii="仿宋" w:hAnsi="仿宋" w:eastAsia="仿宋"/>
                <w:bCs/>
                <w:sz w:val="24"/>
                <w:szCs w:val="24"/>
              </w:rPr>
              <w:t>年。</w:t>
            </w:r>
          </w:p>
        </w:tc>
      </w:tr>
      <w:tr w14:paraId="5BC7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77A6D050">
            <w:pPr>
              <w:pStyle w:val="18"/>
              <w:spacing w:line="240" w:lineRule="auto"/>
              <w:ind w:firstLine="0"/>
              <w:jc w:val="cente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拟转化（研究）内容</w:t>
            </w:r>
          </w:p>
        </w:tc>
        <w:tc>
          <w:tcPr>
            <w:tcW w:w="7236" w:type="dxa"/>
            <w:vAlign w:val="center"/>
          </w:tcPr>
          <w:p w14:paraId="72C0B5C2">
            <w:pPr>
              <w:pStyle w:val="25"/>
              <w:numPr>
                <w:ilvl w:val="0"/>
                <w:numId w:val="1"/>
              </w:numPr>
              <w:tabs>
                <w:tab w:val="left" w:pos="1794"/>
              </w:tabs>
              <w:ind w:firstLineChars="0"/>
              <w:jc w:val="left"/>
              <w:rPr>
                <w:rFonts w:hint="eastAsia" w:ascii="仿宋_GB2312" w:hAnsi="仿宋_GB2312" w:eastAsia="仿宋_GB2312" w:cs="仿宋_GB2312"/>
                <w:bCs/>
                <w:spacing w:val="16"/>
                <w:sz w:val="24"/>
                <w:szCs w:val="24"/>
              </w:rPr>
            </w:pPr>
            <w:r>
              <w:rPr>
                <w:rFonts w:hint="eastAsia" w:ascii="仿宋_GB2312" w:hAnsi="仿宋_GB2312" w:eastAsia="仿宋_GB2312" w:cs="仿宋_GB2312"/>
                <w:bCs/>
                <w:spacing w:val="16"/>
                <w:sz w:val="24"/>
                <w:szCs w:val="24"/>
              </w:rPr>
              <w:t>开发出通用5轴及以上高端机床控制系统。</w:t>
            </w:r>
          </w:p>
          <w:p w14:paraId="6609BE53">
            <w:pPr>
              <w:pStyle w:val="25"/>
              <w:numPr>
                <w:ilvl w:val="0"/>
                <w:numId w:val="1"/>
              </w:numPr>
              <w:tabs>
                <w:tab w:val="left" w:pos="1794"/>
              </w:tabs>
              <w:ind w:firstLineChars="0"/>
              <w:jc w:val="left"/>
              <w:rPr>
                <w:rFonts w:hint="eastAsia" w:ascii="仿宋_GB2312" w:hAnsi="仿宋_GB2312" w:eastAsia="仿宋_GB2312" w:cs="仿宋_GB2312"/>
                <w:bCs/>
                <w:spacing w:val="16"/>
                <w:sz w:val="24"/>
                <w:szCs w:val="24"/>
              </w:rPr>
            </w:pPr>
            <w:r>
              <w:rPr>
                <w:rFonts w:hint="eastAsia" w:ascii="仿宋_GB2312" w:hAnsi="仿宋_GB2312" w:eastAsia="仿宋_GB2312" w:cs="仿宋_GB2312"/>
                <w:bCs/>
                <w:spacing w:val="16"/>
                <w:sz w:val="24"/>
                <w:szCs w:val="24"/>
              </w:rPr>
              <w:t>开发出高端软PLC，可以替代进口中大型进口PLC。</w:t>
            </w:r>
          </w:p>
          <w:p w14:paraId="1ED750E5">
            <w:pPr>
              <w:pStyle w:val="25"/>
              <w:numPr>
                <w:ilvl w:val="0"/>
                <w:numId w:val="1"/>
              </w:numPr>
              <w:tabs>
                <w:tab w:val="left" w:pos="1794"/>
              </w:tabs>
              <w:ind w:firstLineChars="0"/>
              <w:jc w:val="left"/>
              <w:rPr>
                <w:rFonts w:hint="eastAsia" w:ascii="仿宋_GB2312" w:hAnsi="仿宋_GB2312" w:eastAsia="仿宋_GB2312" w:cs="仿宋_GB2312"/>
                <w:bCs/>
                <w:spacing w:val="16"/>
                <w:sz w:val="24"/>
                <w:szCs w:val="24"/>
              </w:rPr>
            </w:pPr>
            <w:r>
              <w:rPr>
                <w:rFonts w:hint="eastAsia" w:ascii="仿宋_GB2312" w:hAnsi="仿宋_GB2312" w:eastAsia="仿宋_GB2312" w:cs="仿宋_GB2312"/>
                <w:bCs/>
                <w:spacing w:val="16"/>
                <w:sz w:val="24"/>
                <w:szCs w:val="24"/>
              </w:rPr>
              <w:t>多种五轴机床厂配套及为军工企业进口机床更换数控系统。</w:t>
            </w:r>
          </w:p>
          <w:p w14:paraId="45471365">
            <w:pPr>
              <w:pStyle w:val="25"/>
              <w:numPr>
                <w:ilvl w:val="0"/>
                <w:numId w:val="1"/>
              </w:numPr>
              <w:tabs>
                <w:tab w:val="left" w:pos="1794"/>
              </w:tabs>
              <w:ind w:firstLineChars="0"/>
              <w:jc w:val="left"/>
              <w:rPr>
                <w:rFonts w:hint="eastAsia" w:ascii="仿宋_GB2312" w:hAnsi="仿宋_GB2312" w:eastAsia="仿宋_GB2312" w:cs="仿宋_GB2312"/>
                <w:bCs/>
                <w:spacing w:val="16"/>
                <w:sz w:val="24"/>
                <w:szCs w:val="24"/>
              </w:rPr>
            </w:pPr>
            <w:r>
              <w:rPr>
                <w:rFonts w:hint="eastAsia" w:ascii="仿宋_GB2312" w:hAnsi="仿宋_GB2312" w:eastAsia="仿宋_GB2312" w:cs="仿宋_GB2312"/>
                <w:bCs/>
                <w:spacing w:val="16"/>
                <w:sz w:val="24"/>
                <w:szCs w:val="24"/>
              </w:rPr>
              <w:t>为航空航天等军工企业开发专机，控制各种激光加工设备，３D打印等。例如曾经为中科院金属所等开发五轴激光熔覆和切割控制系统。还用于7轴切割焊接设备控制系统。</w:t>
            </w:r>
          </w:p>
          <w:p w14:paraId="52BFD7FE">
            <w:pPr>
              <w:pStyle w:val="25"/>
              <w:numPr>
                <w:ilvl w:val="0"/>
                <w:numId w:val="1"/>
              </w:numPr>
              <w:tabs>
                <w:tab w:val="left" w:pos="1794"/>
              </w:tabs>
              <w:ind w:firstLineChars="0"/>
              <w:jc w:val="left"/>
              <w:rPr>
                <w:rFonts w:hint="eastAsia" w:ascii="仿宋_GB2312" w:hAnsi="仿宋_GB2312" w:eastAsia="仿宋_GB2312" w:cs="仿宋_GB2312"/>
                <w:bCs/>
                <w:spacing w:val="16"/>
                <w:sz w:val="24"/>
                <w:szCs w:val="24"/>
              </w:rPr>
            </w:pPr>
            <w:r>
              <w:rPr>
                <w:rFonts w:hint="eastAsia" w:ascii="仿宋_GB2312" w:hAnsi="仿宋_GB2312" w:eastAsia="仿宋_GB2312" w:cs="仿宋_GB2312"/>
                <w:bCs/>
                <w:spacing w:val="16"/>
                <w:sz w:val="24"/>
                <w:szCs w:val="24"/>
              </w:rPr>
              <w:t>为德国耶拿的超精密光学设备提供控制系统。</w:t>
            </w:r>
          </w:p>
          <w:p w14:paraId="24CDFDFF">
            <w:pPr>
              <w:pStyle w:val="25"/>
              <w:numPr>
                <w:ilvl w:val="0"/>
                <w:numId w:val="1"/>
              </w:numPr>
              <w:tabs>
                <w:tab w:val="left" w:pos="1794"/>
              </w:tabs>
              <w:ind w:firstLineChars="0"/>
              <w:jc w:val="left"/>
              <w:rPr>
                <w:rFonts w:hint="eastAsia" w:ascii="仿宋_GB2312" w:hAnsi="仿宋_GB2312" w:eastAsia="仿宋_GB2312" w:cs="仿宋_GB2312"/>
                <w:bCs/>
                <w:spacing w:val="16"/>
                <w:sz w:val="24"/>
                <w:szCs w:val="24"/>
              </w:rPr>
            </w:pPr>
            <w:r>
              <w:rPr>
                <w:rFonts w:hint="eastAsia" w:ascii="仿宋_GB2312" w:hAnsi="仿宋_GB2312" w:eastAsia="仿宋_GB2312" w:cs="仿宋_GB2312"/>
                <w:bCs/>
                <w:spacing w:val="16"/>
                <w:sz w:val="24"/>
                <w:szCs w:val="24"/>
              </w:rPr>
              <w:t>为军工企业替代进口PLC。</w:t>
            </w:r>
          </w:p>
          <w:p w14:paraId="4ADEAE08">
            <w:pPr>
              <w:pStyle w:val="25"/>
              <w:numPr>
                <w:ilvl w:val="0"/>
                <w:numId w:val="1"/>
              </w:numPr>
              <w:tabs>
                <w:tab w:val="left" w:pos="1794"/>
              </w:tabs>
              <w:ind w:firstLineChars="0"/>
              <w:jc w:val="left"/>
              <w:rPr>
                <w:rFonts w:hint="eastAsia" w:ascii="仿宋_GB2312" w:hAnsi="仿宋_GB2312" w:eastAsia="仿宋_GB2312" w:cs="仿宋_GB2312"/>
                <w:bCs/>
                <w:spacing w:val="16"/>
                <w:sz w:val="24"/>
                <w:szCs w:val="24"/>
              </w:rPr>
            </w:pPr>
            <w:r>
              <w:rPr>
                <w:rFonts w:hint="eastAsia" w:ascii="仿宋_GB2312" w:hAnsi="仿宋_GB2312" w:eastAsia="仿宋_GB2312" w:cs="仿宋_GB2312"/>
                <w:bCs/>
                <w:spacing w:val="16"/>
                <w:sz w:val="24"/>
                <w:szCs w:val="24"/>
              </w:rPr>
              <w:t>为太阳能等生产线提供控制系统。</w:t>
            </w:r>
          </w:p>
        </w:tc>
      </w:tr>
      <w:tr w14:paraId="3B30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05053A53">
            <w:pPr>
              <w:pStyle w:val="18"/>
              <w:spacing w:line="240" w:lineRule="auto"/>
              <w:ind w:firstLine="0"/>
              <w:jc w:val="center"/>
              <w:rPr>
                <w:rFonts w:hint="eastAsia" w:ascii="仿宋" w:hAnsi="仿宋" w:eastAsia="仿宋" w:cs="仿宋_GB2312"/>
                <w:b/>
                <w:bCs/>
                <w:spacing w:val="16"/>
                <w:sz w:val="24"/>
                <w:szCs w:val="24"/>
              </w:rPr>
            </w:pPr>
            <w:r>
              <w:rPr>
                <w:rFonts w:hint="eastAsia" w:ascii="仿宋" w:hAnsi="仿宋" w:eastAsia="仿宋" w:cs="仿宋_GB2312"/>
                <w:b/>
                <w:bCs/>
                <w:spacing w:val="16"/>
                <w:sz w:val="24"/>
                <w:szCs w:val="24"/>
              </w:rPr>
              <w:t>考核指标</w:t>
            </w:r>
          </w:p>
        </w:tc>
        <w:tc>
          <w:tcPr>
            <w:tcW w:w="7236" w:type="dxa"/>
            <w:vAlign w:val="center"/>
          </w:tcPr>
          <w:p w14:paraId="3F76C968">
            <w:pPr>
              <w:pStyle w:val="25"/>
              <w:numPr>
                <w:ilvl w:val="0"/>
                <w:numId w:val="2"/>
              </w:numPr>
              <w:tabs>
                <w:tab w:val="left" w:pos="1794"/>
              </w:tabs>
              <w:ind w:left="412" w:hanging="412" w:firstLineChars="0"/>
              <w:jc w:val="left"/>
              <w:rPr>
                <w:rFonts w:hint="eastAsia" w:ascii="仿宋" w:hAnsi="仿宋" w:eastAsia="仿宋" w:cs="仿宋_GB2312"/>
                <w:spacing w:val="16"/>
                <w:sz w:val="24"/>
                <w:szCs w:val="24"/>
              </w:rPr>
            </w:pPr>
            <w:r>
              <w:rPr>
                <w:rFonts w:hint="eastAsia" w:ascii="仿宋" w:hAnsi="仿宋" w:eastAsia="仿宋" w:cs="仿宋_GB2312"/>
                <w:spacing w:val="16"/>
                <w:sz w:val="24"/>
                <w:szCs w:val="24"/>
              </w:rPr>
              <w:t>开发出</w:t>
            </w:r>
            <w:r>
              <w:rPr>
                <w:rFonts w:ascii="仿宋" w:hAnsi="仿宋" w:eastAsia="仿宋" w:cs="仿宋_GB2312"/>
                <w:spacing w:val="16"/>
                <w:sz w:val="24"/>
                <w:szCs w:val="24"/>
              </w:rPr>
              <w:t>1</w:t>
            </w:r>
            <w:r>
              <w:rPr>
                <w:rFonts w:hint="eastAsia" w:ascii="仿宋" w:hAnsi="仿宋" w:eastAsia="仿宋" w:cs="仿宋_GB2312"/>
                <w:spacing w:val="16"/>
                <w:sz w:val="24"/>
                <w:szCs w:val="24"/>
              </w:rPr>
              <w:t>款对标西门子8</w:t>
            </w:r>
            <w:r>
              <w:rPr>
                <w:rFonts w:ascii="仿宋" w:hAnsi="仿宋" w:eastAsia="仿宋" w:cs="仿宋_GB2312"/>
                <w:spacing w:val="16"/>
                <w:sz w:val="24"/>
                <w:szCs w:val="24"/>
              </w:rPr>
              <w:t>40</w:t>
            </w:r>
            <w:r>
              <w:rPr>
                <w:rFonts w:hint="eastAsia" w:ascii="仿宋" w:hAnsi="仿宋" w:eastAsia="仿宋" w:cs="仿宋_GB2312"/>
                <w:spacing w:val="16"/>
                <w:sz w:val="24"/>
                <w:szCs w:val="24"/>
              </w:rPr>
              <w:t>D的五轴及以上数控系统。</w:t>
            </w:r>
          </w:p>
          <w:p w14:paraId="4B196017">
            <w:pPr>
              <w:pStyle w:val="25"/>
              <w:numPr>
                <w:ilvl w:val="0"/>
                <w:numId w:val="2"/>
              </w:numPr>
              <w:tabs>
                <w:tab w:val="left" w:pos="1794"/>
              </w:tabs>
              <w:ind w:left="412" w:hanging="412" w:firstLineChars="0"/>
              <w:jc w:val="left"/>
              <w:rPr>
                <w:rFonts w:hint="eastAsia" w:ascii="仿宋" w:hAnsi="仿宋" w:eastAsia="仿宋" w:cs="方正小标宋_GBK"/>
                <w:bCs/>
                <w:spacing w:val="16"/>
                <w:sz w:val="24"/>
                <w:szCs w:val="24"/>
              </w:rPr>
            </w:pPr>
            <w:r>
              <w:rPr>
                <w:rFonts w:hint="eastAsia" w:ascii="仿宋" w:hAnsi="仿宋" w:eastAsia="仿宋" w:cs="方正小标宋_GBK"/>
                <w:bCs/>
                <w:spacing w:val="16"/>
                <w:sz w:val="24"/>
                <w:szCs w:val="24"/>
              </w:rPr>
              <w:t>开发出位置环控制周期1</w:t>
            </w:r>
            <w:r>
              <w:rPr>
                <w:rFonts w:ascii="仿宋" w:hAnsi="仿宋" w:eastAsia="仿宋" w:cs="方正小标宋_GBK"/>
                <w:bCs/>
                <w:spacing w:val="16"/>
                <w:sz w:val="24"/>
                <w:szCs w:val="24"/>
              </w:rPr>
              <w:t>0000</w:t>
            </w:r>
            <w:r>
              <w:rPr>
                <w:rFonts w:hint="eastAsia" w:ascii="仿宋" w:hAnsi="仿宋" w:eastAsia="仿宋" w:cs="方正小标宋_GBK"/>
                <w:bCs/>
                <w:spacing w:val="16"/>
                <w:sz w:val="24"/>
                <w:szCs w:val="24"/>
              </w:rPr>
              <w:t>次/秒的E</w:t>
            </w:r>
            <w:r>
              <w:rPr>
                <w:rFonts w:ascii="仿宋" w:hAnsi="仿宋" w:eastAsia="仿宋" w:cs="方正小标宋_GBK"/>
                <w:bCs/>
                <w:spacing w:val="16"/>
                <w:sz w:val="24"/>
                <w:szCs w:val="24"/>
              </w:rPr>
              <w:t>therCAT</w:t>
            </w:r>
            <w:r>
              <w:rPr>
                <w:rFonts w:hint="eastAsia" w:ascii="仿宋" w:hAnsi="仿宋" w:eastAsia="仿宋" w:cs="方正小标宋_GBK"/>
                <w:bCs/>
                <w:spacing w:val="16"/>
                <w:sz w:val="24"/>
                <w:szCs w:val="24"/>
              </w:rPr>
              <w:t>总线控制系统，可以控制五轴立式、卧式、龙门式加工中心，复合机床。</w:t>
            </w:r>
          </w:p>
          <w:p w14:paraId="27882CDF">
            <w:pPr>
              <w:pStyle w:val="25"/>
              <w:numPr>
                <w:ilvl w:val="0"/>
                <w:numId w:val="2"/>
              </w:numPr>
              <w:tabs>
                <w:tab w:val="left" w:pos="1794"/>
              </w:tabs>
              <w:ind w:left="412" w:hanging="412" w:firstLineChars="0"/>
              <w:jc w:val="left"/>
              <w:rPr>
                <w:rFonts w:hint="eastAsia" w:ascii="仿宋" w:hAnsi="仿宋" w:eastAsia="仿宋" w:cs="方正小标宋_GBK"/>
                <w:bCs/>
                <w:spacing w:val="16"/>
                <w:sz w:val="24"/>
                <w:szCs w:val="24"/>
              </w:rPr>
            </w:pPr>
            <w:r>
              <w:rPr>
                <w:rFonts w:hint="eastAsia" w:ascii="仿宋" w:hAnsi="仿宋" w:eastAsia="仿宋" w:cs="方正小标宋_GBK"/>
                <w:bCs/>
                <w:spacing w:val="16"/>
                <w:sz w:val="24"/>
                <w:szCs w:val="24"/>
              </w:rPr>
              <w:t>开发出取代德国C</w:t>
            </w:r>
            <w:r>
              <w:rPr>
                <w:rFonts w:ascii="仿宋" w:hAnsi="仿宋" w:eastAsia="仿宋" w:cs="方正小标宋_GBK"/>
                <w:bCs/>
                <w:spacing w:val="16"/>
                <w:sz w:val="24"/>
                <w:szCs w:val="24"/>
              </w:rPr>
              <w:t>odesys</w:t>
            </w:r>
            <w:r>
              <w:rPr>
                <w:rFonts w:hint="eastAsia" w:ascii="仿宋" w:hAnsi="仿宋" w:eastAsia="仿宋" w:cs="方正小标宋_GBK"/>
                <w:bCs/>
                <w:spacing w:val="16"/>
                <w:sz w:val="24"/>
                <w:szCs w:val="24"/>
              </w:rPr>
              <w:t>的中型和大型PLC软件。</w:t>
            </w:r>
          </w:p>
          <w:p w14:paraId="2E2E2AAC">
            <w:pPr>
              <w:pStyle w:val="25"/>
              <w:numPr>
                <w:ilvl w:val="0"/>
                <w:numId w:val="2"/>
              </w:numPr>
              <w:tabs>
                <w:tab w:val="left" w:pos="1794"/>
              </w:tabs>
              <w:ind w:left="412" w:hanging="412" w:firstLineChars="0"/>
              <w:jc w:val="left"/>
              <w:rPr>
                <w:rFonts w:hint="eastAsia" w:ascii="仿宋" w:hAnsi="仿宋" w:eastAsia="仿宋" w:cs="方正小标宋_GBK"/>
                <w:bCs/>
                <w:spacing w:val="16"/>
                <w:sz w:val="24"/>
                <w:szCs w:val="24"/>
              </w:rPr>
            </w:pPr>
            <w:r>
              <w:rPr>
                <w:rFonts w:hint="eastAsia" w:ascii="仿宋" w:hAnsi="仿宋" w:eastAsia="仿宋" w:cs="方正小标宋_GBK"/>
                <w:bCs/>
                <w:spacing w:val="16"/>
                <w:sz w:val="24"/>
                <w:szCs w:val="24"/>
              </w:rPr>
              <w:t>开发出对标德国倍福的通用高端控制系统。</w:t>
            </w:r>
          </w:p>
          <w:p w14:paraId="3C27E326">
            <w:pPr>
              <w:pStyle w:val="25"/>
              <w:numPr>
                <w:ilvl w:val="0"/>
                <w:numId w:val="2"/>
              </w:numPr>
              <w:tabs>
                <w:tab w:val="left" w:pos="1794"/>
              </w:tabs>
              <w:ind w:left="412" w:hanging="412" w:firstLineChars="0"/>
              <w:jc w:val="left"/>
              <w:rPr>
                <w:rFonts w:hint="eastAsia" w:ascii="仿宋" w:hAnsi="仿宋" w:eastAsia="仿宋" w:cs="方正小标宋_GBK"/>
                <w:bCs/>
                <w:spacing w:val="16"/>
                <w:sz w:val="24"/>
                <w:szCs w:val="24"/>
              </w:rPr>
            </w:pPr>
            <w:r>
              <w:rPr>
                <w:rFonts w:hint="eastAsia" w:ascii="仿宋" w:hAnsi="仿宋" w:eastAsia="仿宋" w:cs="方正小标宋_GBK"/>
                <w:bCs/>
                <w:spacing w:val="16"/>
                <w:sz w:val="24"/>
                <w:szCs w:val="24"/>
              </w:rPr>
              <w:t>建立起来2</w:t>
            </w:r>
            <w:r>
              <w:rPr>
                <w:rFonts w:ascii="仿宋" w:hAnsi="仿宋" w:eastAsia="仿宋" w:cs="方正小标宋_GBK"/>
                <w:bCs/>
                <w:spacing w:val="16"/>
                <w:sz w:val="24"/>
                <w:szCs w:val="24"/>
              </w:rPr>
              <w:t>0</w:t>
            </w:r>
            <w:r>
              <w:rPr>
                <w:rFonts w:hint="eastAsia" w:ascii="仿宋" w:hAnsi="仿宋" w:eastAsia="仿宋" w:cs="方正小标宋_GBK"/>
                <w:bCs/>
                <w:spacing w:val="16"/>
                <w:sz w:val="24"/>
                <w:szCs w:val="24"/>
              </w:rPr>
              <w:t>人的核心研发团队，及把软ＰＬＣ推广到多种军工行业。</w:t>
            </w:r>
          </w:p>
          <w:p w14:paraId="6141FA66">
            <w:pPr>
              <w:pStyle w:val="25"/>
              <w:numPr>
                <w:ilvl w:val="0"/>
                <w:numId w:val="2"/>
              </w:numPr>
              <w:tabs>
                <w:tab w:val="left" w:pos="1794"/>
              </w:tabs>
              <w:ind w:left="412" w:hanging="412" w:firstLineChars="0"/>
              <w:jc w:val="left"/>
              <w:rPr>
                <w:rFonts w:hint="eastAsia" w:ascii="仿宋" w:hAnsi="仿宋" w:eastAsia="仿宋" w:cs="方正小标宋_GBK"/>
                <w:bCs/>
                <w:spacing w:val="16"/>
                <w:sz w:val="24"/>
                <w:szCs w:val="24"/>
              </w:rPr>
            </w:pPr>
            <w:r>
              <w:rPr>
                <w:rFonts w:hint="eastAsia" w:ascii="仿宋" w:hAnsi="仿宋" w:eastAsia="仿宋" w:cs="方正小标宋_GBK"/>
                <w:bCs/>
                <w:spacing w:val="16"/>
                <w:sz w:val="24"/>
                <w:szCs w:val="24"/>
              </w:rPr>
              <w:t>２年后达到年产值４亿，其中在碳纤微拉伸、缠绕设备、铺纱设备等解决国家卡脖子问题。</w:t>
            </w:r>
          </w:p>
        </w:tc>
      </w:tr>
      <w:tr w14:paraId="769E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3E75F174">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经费预算</w:t>
            </w:r>
          </w:p>
        </w:tc>
        <w:tc>
          <w:tcPr>
            <w:tcW w:w="7236" w:type="dxa"/>
            <w:vAlign w:val="center"/>
          </w:tcPr>
          <w:p w14:paraId="5C4C4FD0">
            <w:pPr>
              <w:pStyle w:val="18"/>
              <w:spacing w:line="240" w:lineRule="auto"/>
              <w:ind w:firstLine="0"/>
              <w:rPr>
                <w:rFonts w:hint="eastAsia" w:ascii="方正小标宋_GBK" w:hAnsi="方正小标宋_GBK" w:eastAsia="方正小标宋_GBK" w:cs="方正小标宋_GBK"/>
                <w:spacing w:val="16"/>
                <w:sz w:val="44"/>
                <w:szCs w:val="44"/>
              </w:rPr>
            </w:pPr>
            <w:r>
              <w:rPr>
                <w:rFonts w:hint="eastAsia" w:ascii="仿宋_GB2312" w:hAnsi="仿宋_GB2312" w:eastAsia="仿宋_GB2312" w:cs="仿宋_GB2312"/>
                <w:spacing w:val="16"/>
                <w:sz w:val="24"/>
                <w:szCs w:val="24"/>
              </w:rPr>
              <w:t>初步作价５亿，预计交易金额６０００万。</w:t>
            </w:r>
          </w:p>
        </w:tc>
      </w:tr>
      <w:tr w14:paraId="393E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4639C95E">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知识产权归属</w:t>
            </w:r>
          </w:p>
        </w:tc>
        <w:tc>
          <w:tcPr>
            <w:tcW w:w="7236" w:type="dxa"/>
            <w:vAlign w:val="center"/>
          </w:tcPr>
          <w:p w14:paraId="31EF027A">
            <w:pPr>
              <w:pStyle w:val="18"/>
              <w:spacing w:line="240" w:lineRule="auto"/>
              <w:ind w:firstLine="0"/>
              <w:rPr>
                <w:rFonts w:hint="eastAsia" w:ascii="方正小标宋_GBK" w:hAnsi="方正小标宋_GBK" w:eastAsia="方正小标宋_GBK" w:cs="方正小标宋_GBK"/>
                <w:spacing w:val="16"/>
                <w:sz w:val="44"/>
                <w:szCs w:val="44"/>
              </w:rPr>
            </w:pPr>
            <w:r>
              <w:rPr>
                <w:rFonts w:hint="eastAsia" w:ascii="仿宋_GB2312" w:hAnsi="仿宋_GB2312" w:eastAsia="仿宋_GB2312" w:cs="仿宋_GB2312"/>
                <w:spacing w:val="16"/>
                <w:sz w:val="24"/>
                <w:szCs w:val="24"/>
              </w:rPr>
              <w:t>全部归特瑞拓科技</w:t>
            </w:r>
          </w:p>
        </w:tc>
      </w:tr>
      <w:tr w14:paraId="644E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389724D7">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对揭榜方的要求</w:t>
            </w:r>
          </w:p>
        </w:tc>
        <w:tc>
          <w:tcPr>
            <w:tcW w:w="7236" w:type="dxa"/>
            <w:vAlign w:val="center"/>
          </w:tcPr>
          <w:p w14:paraId="08338AAC">
            <w:pPr>
              <w:pStyle w:val="18"/>
              <w:spacing w:line="240" w:lineRule="auto"/>
              <w:ind w:firstLine="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揭榜方资产要超过１亿、人才团队超过５０人，公司员工超过２００人，公司正计划用碳纤维代替铝合金来做太阳能框等，及一起研发碳纤维拉伸线，大型缠绕设备和大型铺纱设备等国家卡脖子问题。由于盐城驰宁能源有限公司核心员工来自太阳能行业和机床行业，他们也励志和特瑞拓科技一起开发出多种设备描述成果的创新性、先进性及关键技术指标。（300字以内）用高端控制系统及在全国推广。</w:t>
            </w:r>
          </w:p>
          <w:p w14:paraId="7AA9EF51">
            <w:pPr>
              <w:pStyle w:val="18"/>
              <w:spacing w:line="240" w:lineRule="auto"/>
              <w:ind w:firstLine="0"/>
              <w:rPr>
                <w:rFonts w:hint="eastAsia" w:ascii="仿宋_GB2312" w:hAnsi="仿宋_GB2312" w:eastAsia="仿宋_GB2312" w:cs="仿宋_GB2312"/>
                <w:b/>
                <w:bCs/>
                <w:spacing w:val="16"/>
                <w:sz w:val="24"/>
                <w:szCs w:val="24"/>
              </w:rPr>
            </w:pPr>
            <w:r>
              <w:rPr>
                <w:rFonts w:hint="eastAsia" w:ascii="仿宋_GB2312" w:hAnsi="仿宋_GB2312" w:eastAsia="仿宋_GB2312" w:cs="仿宋_GB2312"/>
                <w:spacing w:val="16"/>
                <w:sz w:val="24"/>
                <w:szCs w:val="24"/>
              </w:rPr>
              <w:t>研究院场地５０００平方米，生产车间（８米高以上）１万平方，然后随市场的扩大再需要更大的厂房。</w:t>
            </w:r>
          </w:p>
        </w:tc>
      </w:tr>
      <w:tr w14:paraId="63DD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416CF1DC">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联系人及联系方式</w:t>
            </w:r>
          </w:p>
        </w:tc>
        <w:tc>
          <w:tcPr>
            <w:tcW w:w="7236" w:type="dxa"/>
            <w:vAlign w:val="center"/>
          </w:tcPr>
          <w:p w14:paraId="0B876296">
            <w:pPr>
              <w:pStyle w:val="18"/>
              <w:spacing w:line="240" w:lineRule="auto"/>
              <w:ind w:firstLine="0"/>
              <w:rPr>
                <w:rFonts w:hint="eastAsia" w:ascii="方正小标宋_GBK" w:hAnsi="方正小标宋_GBK" w:eastAsia="方正小标宋_GBK" w:cs="方正小标宋_GBK"/>
                <w:bCs/>
                <w:spacing w:val="16"/>
                <w:sz w:val="24"/>
                <w:szCs w:val="24"/>
              </w:rPr>
            </w:pPr>
            <w:r>
              <w:rPr>
                <w:rFonts w:hint="eastAsia" w:ascii="仿宋_GB2312" w:hAnsi="仿宋_GB2312" w:eastAsia="仿宋_GB2312" w:cs="仿宋_GB2312"/>
                <w:spacing w:val="16"/>
                <w:sz w:val="24"/>
                <w:szCs w:val="24"/>
              </w:rPr>
              <w:t>（特瑞拓软件（辽宁）有限公司）</w:t>
            </w:r>
            <w:r>
              <w:rPr>
                <w:rFonts w:ascii="仿宋_GB2312" w:hAnsi="仿宋_GB2312" w:eastAsia="仿宋_GB2312" w:cs="仿宋_GB2312"/>
                <w:spacing w:val="16"/>
                <w:sz w:val="24"/>
                <w:szCs w:val="24"/>
              </w:rPr>
              <w:br w:type="textWrapping"/>
            </w:r>
            <w:r>
              <w:rPr>
                <w:rFonts w:hint="eastAsia" w:ascii="仿宋_GB2312" w:hAnsi="仿宋_GB2312" w:eastAsia="仿宋_GB2312" w:cs="仿宋_GB2312"/>
                <w:spacing w:val="16"/>
                <w:sz w:val="24"/>
                <w:szCs w:val="24"/>
              </w:rPr>
              <w:t>李刚１３９４０５２０９２０</w:t>
            </w:r>
          </w:p>
        </w:tc>
      </w:tr>
    </w:tbl>
    <w:p w14:paraId="4E980367">
      <w:pPr>
        <w:pStyle w:val="18"/>
        <w:ind w:firstLine="0"/>
        <w:rPr>
          <w:rFonts w:eastAsia="仿宋_GB2312"/>
          <w:b/>
          <w:bCs/>
          <w:sz w:val="36"/>
          <w:szCs w:val="36"/>
        </w:rPr>
      </w:pPr>
    </w:p>
    <w:sectPr>
      <w:footerReference r:id="rId5" w:type="default"/>
      <w:pgSz w:w="11906" w:h="16838"/>
      <w:pgMar w:top="2098" w:right="1474" w:bottom="1984" w:left="1587"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23BD0">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AD7FE">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9BAD7FE">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8201F"/>
    <w:multiLevelType w:val="multilevel"/>
    <w:tmpl w:val="0918201F"/>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6502B5C"/>
    <w:multiLevelType w:val="multilevel"/>
    <w:tmpl w:val="76502B5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1YWM3ODU5YThlYjA2OWFhZmViNmRhNTI1ODk0MzgifQ=="/>
  </w:docVars>
  <w:rsids>
    <w:rsidRoot w:val="FF3F3F32"/>
    <w:rsid w:val="00011BC8"/>
    <w:rsid w:val="00047501"/>
    <w:rsid w:val="0006183C"/>
    <w:rsid w:val="000801F2"/>
    <w:rsid w:val="00091345"/>
    <w:rsid w:val="000C16D5"/>
    <w:rsid w:val="001113BD"/>
    <w:rsid w:val="00122A93"/>
    <w:rsid w:val="001448C1"/>
    <w:rsid w:val="00145FA2"/>
    <w:rsid w:val="00161612"/>
    <w:rsid w:val="00181E1C"/>
    <w:rsid w:val="001C048E"/>
    <w:rsid w:val="00293F31"/>
    <w:rsid w:val="0030384F"/>
    <w:rsid w:val="00327EFA"/>
    <w:rsid w:val="003450EA"/>
    <w:rsid w:val="00350941"/>
    <w:rsid w:val="003F03D6"/>
    <w:rsid w:val="003F610F"/>
    <w:rsid w:val="004100D2"/>
    <w:rsid w:val="0043652A"/>
    <w:rsid w:val="00447B6E"/>
    <w:rsid w:val="0045005B"/>
    <w:rsid w:val="00456480"/>
    <w:rsid w:val="00467454"/>
    <w:rsid w:val="00497D34"/>
    <w:rsid w:val="004E0863"/>
    <w:rsid w:val="005063BE"/>
    <w:rsid w:val="00550679"/>
    <w:rsid w:val="005D5016"/>
    <w:rsid w:val="005E2AC4"/>
    <w:rsid w:val="005F156C"/>
    <w:rsid w:val="006923A0"/>
    <w:rsid w:val="006B68BB"/>
    <w:rsid w:val="006C0E89"/>
    <w:rsid w:val="00704863"/>
    <w:rsid w:val="00777F55"/>
    <w:rsid w:val="007A598E"/>
    <w:rsid w:val="007C0F2D"/>
    <w:rsid w:val="007E4979"/>
    <w:rsid w:val="00807FF9"/>
    <w:rsid w:val="00824069"/>
    <w:rsid w:val="0083050D"/>
    <w:rsid w:val="0084107A"/>
    <w:rsid w:val="0087052A"/>
    <w:rsid w:val="00885B23"/>
    <w:rsid w:val="008942B3"/>
    <w:rsid w:val="00895F55"/>
    <w:rsid w:val="008C628F"/>
    <w:rsid w:val="009049A6"/>
    <w:rsid w:val="009120AB"/>
    <w:rsid w:val="009126E0"/>
    <w:rsid w:val="0091780C"/>
    <w:rsid w:val="00923640"/>
    <w:rsid w:val="00994449"/>
    <w:rsid w:val="00A07321"/>
    <w:rsid w:val="00A12633"/>
    <w:rsid w:val="00A36162"/>
    <w:rsid w:val="00A73DA4"/>
    <w:rsid w:val="00A849C7"/>
    <w:rsid w:val="00AC07A4"/>
    <w:rsid w:val="00B7470D"/>
    <w:rsid w:val="00B87DC1"/>
    <w:rsid w:val="00C221F8"/>
    <w:rsid w:val="00C742BA"/>
    <w:rsid w:val="00C9700F"/>
    <w:rsid w:val="00CF7BDE"/>
    <w:rsid w:val="00D009DF"/>
    <w:rsid w:val="00D1405D"/>
    <w:rsid w:val="00D36592"/>
    <w:rsid w:val="00D77B8E"/>
    <w:rsid w:val="00DA23FA"/>
    <w:rsid w:val="00DF0A18"/>
    <w:rsid w:val="00E01FD2"/>
    <w:rsid w:val="00E33D18"/>
    <w:rsid w:val="00E5249D"/>
    <w:rsid w:val="00EE7137"/>
    <w:rsid w:val="00F0476B"/>
    <w:rsid w:val="00F04BE2"/>
    <w:rsid w:val="00F221F6"/>
    <w:rsid w:val="00F22DF7"/>
    <w:rsid w:val="00F35F05"/>
    <w:rsid w:val="00FC4913"/>
    <w:rsid w:val="00FF3231"/>
    <w:rsid w:val="011078C7"/>
    <w:rsid w:val="012670EA"/>
    <w:rsid w:val="01527E42"/>
    <w:rsid w:val="015974C0"/>
    <w:rsid w:val="01687703"/>
    <w:rsid w:val="01771D5B"/>
    <w:rsid w:val="0196601E"/>
    <w:rsid w:val="01CF7782"/>
    <w:rsid w:val="0288005D"/>
    <w:rsid w:val="028D3C94"/>
    <w:rsid w:val="02B02FEB"/>
    <w:rsid w:val="02D8345D"/>
    <w:rsid w:val="02FA438B"/>
    <w:rsid w:val="031A50B3"/>
    <w:rsid w:val="03230F34"/>
    <w:rsid w:val="03F60FF6"/>
    <w:rsid w:val="0433224A"/>
    <w:rsid w:val="04333FF8"/>
    <w:rsid w:val="04602913"/>
    <w:rsid w:val="04C410F4"/>
    <w:rsid w:val="04CF68C0"/>
    <w:rsid w:val="04D53301"/>
    <w:rsid w:val="05065269"/>
    <w:rsid w:val="050D6E96"/>
    <w:rsid w:val="05341DD6"/>
    <w:rsid w:val="054F61C7"/>
    <w:rsid w:val="0555520B"/>
    <w:rsid w:val="055D3A3F"/>
    <w:rsid w:val="05643B8B"/>
    <w:rsid w:val="05A76A4C"/>
    <w:rsid w:val="05D80031"/>
    <w:rsid w:val="05F94DCD"/>
    <w:rsid w:val="06043E9E"/>
    <w:rsid w:val="062005AC"/>
    <w:rsid w:val="067F1BC4"/>
    <w:rsid w:val="06897EFF"/>
    <w:rsid w:val="069845E6"/>
    <w:rsid w:val="071B2CB9"/>
    <w:rsid w:val="073C7668"/>
    <w:rsid w:val="07922589"/>
    <w:rsid w:val="07B032C0"/>
    <w:rsid w:val="07B05960"/>
    <w:rsid w:val="07D653C6"/>
    <w:rsid w:val="07DC6755"/>
    <w:rsid w:val="07FD6DF7"/>
    <w:rsid w:val="081E4FBF"/>
    <w:rsid w:val="087C32C1"/>
    <w:rsid w:val="08A971A8"/>
    <w:rsid w:val="08F2340D"/>
    <w:rsid w:val="08F71A98"/>
    <w:rsid w:val="08FA6E92"/>
    <w:rsid w:val="08FE7786"/>
    <w:rsid w:val="09057BE9"/>
    <w:rsid w:val="09075A53"/>
    <w:rsid w:val="09167A44"/>
    <w:rsid w:val="0926412B"/>
    <w:rsid w:val="093B1991"/>
    <w:rsid w:val="098D7D07"/>
    <w:rsid w:val="09C0632E"/>
    <w:rsid w:val="09F77876"/>
    <w:rsid w:val="0A1747BB"/>
    <w:rsid w:val="0A2C1E54"/>
    <w:rsid w:val="0A456833"/>
    <w:rsid w:val="0A5151D8"/>
    <w:rsid w:val="0A620DEF"/>
    <w:rsid w:val="0A6B586D"/>
    <w:rsid w:val="0A717EF0"/>
    <w:rsid w:val="0A99092D"/>
    <w:rsid w:val="0AA95014"/>
    <w:rsid w:val="0AC0235E"/>
    <w:rsid w:val="0ACF434F"/>
    <w:rsid w:val="0AE41BA8"/>
    <w:rsid w:val="0B073AE9"/>
    <w:rsid w:val="0B0F0179"/>
    <w:rsid w:val="0B116715"/>
    <w:rsid w:val="0B1A7CC0"/>
    <w:rsid w:val="0B1B1342"/>
    <w:rsid w:val="0B5A00BC"/>
    <w:rsid w:val="0BA37CB5"/>
    <w:rsid w:val="0BAA1044"/>
    <w:rsid w:val="0BB2614A"/>
    <w:rsid w:val="0BCF0AAA"/>
    <w:rsid w:val="0BD073E6"/>
    <w:rsid w:val="0BE36304"/>
    <w:rsid w:val="0C032502"/>
    <w:rsid w:val="0C040028"/>
    <w:rsid w:val="0C48085D"/>
    <w:rsid w:val="0C7E602C"/>
    <w:rsid w:val="0C9E5EAB"/>
    <w:rsid w:val="0D31309F"/>
    <w:rsid w:val="0D3F57BC"/>
    <w:rsid w:val="0D755681"/>
    <w:rsid w:val="0D9A50E8"/>
    <w:rsid w:val="0DEF0A31"/>
    <w:rsid w:val="0E197DBB"/>
    <w:rsid w:val="0E4017EB"/>
    <w:rsid w:val="0E4B1F3E"/>
    <w:rsid w:val="0E4F7C80"/>
    <w:rsid w:val="0EE54141"/>
    <w:rsid w:val="0EEF4FBF"/>
    <w:rsid w:val="0F091618"/>
    <w:rsid w:val="0F506C15"/>
    <w:rsid w:val="0F8B4CE8"/>
    <w:rsid w:val="0FAC5576"/>
    <w:rsid w:val="0FC054D4"/>
    <w:rsid w:val="0FC87CEA"/>
    <w:rsid w:val="0FD77F2D"/>
    <w:rsid w:val="0FFE675E"/>
    <w:rsid w:val="103E1D5B"/>
    <w:rsid w:val="104B26C9"/>
    <w:rsid w:val="10505F32"/>
    <w:rsid w:val="1065381B"/>
    <w:rsid w:val="106D5EA2"/>
    <w:rsid w:val="107F3A01"/>
    <w:rsid w:val="109D1177"/>
    <w:rsid w:val="10C009C2"/>
    <w:rsid w:val="10C10FE4"/>
    <w:rsid w:val="11101A23"/>
    <w:rsid w:val="112847B9"/>
    <w:rsid w:val="115A0E16"/>
    <w:rsid w:val="11BE5DAB"/>
    <w:rsid w:val="11C00100"/>
    <w:rsid w:val="120174E4"/>
    <w:rsid w:val="12056664"/>
    <w:rsid w:val="122D2087"/>
    <w:rsid w:val="12664A4D"/>
    <w:rsid w:val="12851EC3"/>
    <w:rsid w:val="12DB7D35"/>
    <w:rsid w:val="12EB6ACC"/>
    <w:rsid w:val="12F72695"/>
    <w:rsid w:val="131B197D"/>
    <w:rsid w:val="131E5E73"/>
    <w:rsid w:val="13222DD7"/>
    <w:rsid w:val="13345469"/>
    <w:rsid w:val="13497394"/>
    <w:rsid w:val="13545D39"/>
    <w:rsid w:val="13926212"/>
    <w:rsid w:val="139B3968"/>
    <w:rsid w:val="13AD4FA0"/>
    <w:rsid w:val="13E5652A"/>
    <w:rsid w:val="14157276"/>
    <w:rsid w:val="144E4536"/>
    <w:rsid w:val="14D700F7"/>
    <w:rsid w:val="14DC1B42"/>
    <w:rsid w:val="152A6D51"/>
    <w:rsid w:val="15323E58"/>
    <w:rsid w:val="15412E99"/>
    <w:rsid w:val="15485429"/>
    <w:rsid w:val="15783F61"/>
    <w:rsid w:val="157A24C8"/>
    <w:rsid w:val="15997A33"/>
    <w:rsid w:val="15A5428F"/>
    <w:rsid w:val="15EF58A5"/>
    <w:rsid w:val="161812A0"/>
    <w:rsid w:val="16351D43"/>
    <w:rsid w:val="16C32FBA"/>
    <w:rsid w:val="16CB1E22"/>
    <w:rsid w:val="16E318AE"/>
    <w:rsid w:val="16F01CA5"/>
    <w:rsid w:val="16F13FCB"/>
    <w:rsid w:val="170A0BE8"/>
    <w:rsid w:val="17A62A94"/>
    <w:rsid w:val="1804388A"/>
    <w:rsid w:val="188D7D23"/>
    <w:rsid w:val="18AD5997"/>
    <w:rsid w:val="18B0756E"/>
    <w:rsid w:val="18D92F68"/>
    <w:rsid w:val="18F953B8"/>
    <w:rsid w:val="19310BF7"/>
    <w:rsid w:val="193E1782"/>
    <w:rsid w:val="19414F01"/>
    <w:rsid w:val="19762565"/>
    <w:rsid w:val="19960269"/>
    <w:rsid w:val="199B021E"/>
    <w:rsid w:val="19C15671"/>
    <w:rsid w:val="1A002777"/>
    <w:rsid w:val="1A0F4768"/>
    <w:rsid w:val="1A1324AA"/>
    <w:rsid w:val="1A2A3350"/>
    <w:rsid w:val="1A5B08D8"/>
    <w:rsid w:val="1ACD2659"/>
    <w:rsid w:val="1AD03986"/>
    <w:rsid w:val="1AFD2812"/>
    <w:rsid w:val="1B2B3823"/>
    <w:rsid w:val="1B605627"/>
    <w:rsid w:val="1BAF1D5E"/>
    <w:rsid w:val="1BB85669"/>
    <w:rsid w:val="1BFC2ACA"/>
    <w:rsid w:val="1C387FA6"/>
    <w:rsid w:val="1C56042C"/>
    <w:rsid w:val="1C5F2B36"/>
    <w:rsid w:val="1C8C6544"/>
    <w:rsid w:val="1CA9376E"/>
    <w:rsid w:val="1CDC4DD5"/>
    <w:rsid w:val="1CEC0D90"/>
    <w:rsid w:val="1DC37D43"/>
    <w:rsid w:val="1DCE1A30"/>
    <w:rsid w:val="1DD45AAC"/>
    <w:rsid w:val="1E0A7720"/>
    <w:rsid w:val="1E14234D"/>
    <w:rsid w:val="1E472722"/>
    <w:rsid w:val="1E9B481C"/>
    <w:rsid w:val="1EA01E32"/>
    <w:rsid w:val="1EAB0B80"/>
    <w:rsid w:val="1ED16490"/>
    <w:rsid w:val="1F121C28"/>
    <w:rsid w:val="1F801992"/>
    <w:rsid w:val="20983709"/>
    <w:rsid w:val="20FE1FC7"/>
    <w:rsid w:val="210668C5"/>
    <w:rsid w:val="2130749E"/>
    <w:rsid w:val="216965F7"/>
    <w:rsid w:val="218229D8"/>
    <w:rsid w:val="218617B3"/>
    <w:rsid w:val="21B856E5"/>
    <w:rsid w:val="22242844"/>
    <w:rsid w:val="22431A44"/>
    <w:rsid w:val="227C4964"/>
    <w:rsid w:val="22C12ADA"/>
    <w:rsid w:val="22CC58EC"/>
    <w:rsid w:val="22E872A9"/>
    <w:rsid w:val="22EA7B03"/>
    <w:rsid w:val="232C513C"/>
    <w:rsid w:val="2335523F"/>
    <w:rsid w:val="2355768F"/>
    <w:rsid w:val="235A6A54"/>
    <w:rsid w:val="235D4796"/>
    <w:rsid w:val="23630ADC"/>
    <w:rsid w:val="237962D0"/>
    <w:rsid w:val="239301B8"/>
    <w:rsid w:val="23C14D25"/>
    <w:rsid w:val="24305A06"/>
    <w:rsid w:val="243C25FD"/>
    <w:rsid w:val="2471674B"/>
    <w:rsid w:val="24E94D75"/>
    <w:rsid w:val="25423C43"/>
    <w:rsid w:val="254A4E96"/>
    <w:rsid w:val="25B6018D"/>
    <w:rsid w:val="2637307C"/>
    <w:rsid w:val="26633E71"/>
    <w:rsid w:val="26663961"/>
    <w:rsid w:val="26BE19EF"/>
    <w:rsid w:val="26E33204"/>
    <w:rsid w:val="27313F6F"/>
    <w:rsid w:val="27346E84"/>
    <w:rsid w:val="27624129"/>
    <w:rsid w:val="27826579"/>
    <w:rsid w:val="27897907"/>
    <w:rsid w:val="278E4F1E"/>
    <w:rsid w:val="27930786"/>
    <w:rsid w:val="27EE3C0E"/>
    <w:rsid w:val="27F60D15"/>
    <w:rsid w:val="28136065"/>
    <w:rsid w:val="28562715"/>
    <w:rsid w:val="285F4B0C"/>
    <w:rsid w:val="28754330"/>
    <w:rsid w:val="29A1174F"/>
    <w:rsid w:val="29AA0009"/>
    <w:rsid w:val="29B80978"/>
    <w:rsid w:val="2A094D30"/>
    <w:rsid w:val="2A133E00"/>
    <w:rsid w:val="2A614B6C"/>
    <w:rsid w:val="2A6F4BB0"/>
    <w:rsid w:val="2AA42CAA"/>
    <w:rsid w:val="2B02304C"/>
    <w:rsid w:val="2B0D7A1C"/>
    <w:rsid w:val="2B3E4EAD"/>
    <w:rsid w:val="2B584B1B"/>
    <w:rsid w:val="2B5A3EBA"/>
    <w:rsid w:val="2B844FB6"/>
    <w:rsid w:val="2B9E594C"/>
    <w:rsid w:val="2BB313F7"/>
    <w:rsid w:val="2BC4623B"/>
    <w:rsid w:val="2BE07D12"/>
    <w:rsid w:val="2BF16453"/>
    <w:rsid w:val="2C243213"/>
    <w:rsid w:val="2C697D08"/>
    <w:rsid w:val="2C8965FC"/>
    <w:rsid w:val="2CB90C8F"/>
    <w:rsid w:val="2CEA52EC"/>
    <w:rsid w:val="2D104F33"/>
    <w:rsid w:val="2D4C06F3"/>
    <w:rsid w:val="2D4D13D7"/>
    <w:rsid w:val="2D551E4E"/>
    <w:rsid w:val="2D6A1F89"/>
    <w:rsid w:val="2DA27975"/>
    <w:rsid w:val="2DBA7D40"/>
    <w:rsid w:val="2DBF0527"/>
    <w:rsid w:val="2DE33AEA"/>
    <w:rsid w:val="2DE47F8D"/>
    <w:rsid w:val="2E254102"/>
    <w:rsid w:val="2E2919E5"/>
    <w:rsid w:val="2E5F13C2"/>
    <w:rsid w:val="2E67296D"/>
    <w:rsid w:val="2E7035CF"/>
    <w:rsid w:val="2E7B1F74"/>
    <w:rsid w:val="2EAB0AAB"/>
    <w:rsid w:val="2ECF6C02"/>
    <w:rsid w:val="2F097580"/>
    <w:rsid w:val="2F307202"/>
    <w:rsid w:val="2F6824F8"/>
    <w:rsid w:val="2F6A001E"/>
    <w:rsid w:val="2F7013AD"/>
    <w:rsid w:val="2FCA4F61"/>
    <w:rsid w:val="2FFF503D"/>
    <w:rsid w:val="30134B5A"/>
    <w:rsid w:val="304843E7"/>
    <w:rsid w:val="30670A02"/>
    <w:rsid w:val="30C45E54"/>
    <w:rsid w:val="30EC0F07"/>
    <w:rsid w:val="30F55FCA"/>
    <w:rsid w:val="30FD4EC2"/>
    <w:rsid w:val="315868AA"/>
    <w:rsid w:val="315A0567"/>
    <w:rsid w:val="31C736D3"/>
    <w:rsid w:val="31F938DC"/>
    <w:rsid w:val="32425283"/>
    <w:rsid w:val="32533C14"/>
    <w:rsid w:val="326C68B7"/>
    <w:rsid w:val="32F72511"/>
    <w:rsid w:val="330417E4"/>
    <w:rsid w:val="330B1B18"/>
    <w:rsid w:val="33245CBD"/>
    <w:rsid w:val="334528CA"/>
    <w:rsid w:val="33633703"/>
    <w:rsid w:val="33681999"/>
    <w:rsid w:val="34164C19"/>
    <w:rsid w:val="34847DD4"/>
    <w:rsid w:val="348E2A01"/>
    <w:rsid w:val="3491604D"/>
    <w:rsid w:val="34993154"/>
    <w:rsid w:val="34A84368"/>
    <w:rsid w:val="34BF705E"/>
    <w:rsid w:val="356E64B4"/>
    <w:rsid w:val="35791460"/>
    <w:rsid w:val="35814314"/>
    <w:rsid w:val="35843E04"/>
    <w:rsid w:val="359A3628"/>
    <w:rsid w:val="35A26B4B"/>
    <w:rsid w:val="35B46497"/>
    <w:rsid w:val="35F9552A"/>
    <w:rsid w:val="3619454C"/>
    <w:rsid w:val="362C0724"/>
    <w:rsid w:val="36321AB2"/>
    <w:rsid w:val="36F20B34"/>
    <w:rsid w:val="36F62AE0"/>
    <w:rsid w:val="371E36F6"/>
    <w:rsid w:val="37B24C58"/>
    <w:rsid w:val="37CB1876"/>
    <w:rsid w:val="37F13211"/>
    <w:rsid w:val="37FD3370"/>
    <w:rsid w:val="381E5E4A"/>
    <w:rsid w:val="382D0783"/>
    <w:rsid w:val="384D672F"/>
    <w:rsid w:val="38741F0E"/>
    <w:rsid w:val="38971FA6"/>
    <w:rsid w:val="38B04385"/>
    <w:rsid w:val="38B22A36"/>
    <w:rsid w:val="38D1110E"/>
    <w:rsid w:val="38FA3E45"/>
    <w:rsid w:val="3914549F"/>
    <w:rsid w:val="39273424"/>
    <w:rsid w:val="392C1B53"/>
    <w:rsid w:val="394418E0"/>
    <w:rsid w:val="395D0BF4"/>
    <w:rsid w:val="398048E2"/>
    <w:rsid w:val="398120AD"/>
    <w:rsid w:val="3A2B30AE"/>
    <w:rsid w:val="3A325BDD"/>
    <w:rsid w:val="3A543DA5"/>
    <w:rsid w:val="3A706705"/>
    <w:rsid w:val="3A8B353F"/>
    <w:rsid w:val="3A9C1064"/>
    <w:rsid w:val="3A9C74FA"/>
    <w:rsid w:val="3AA75770"/>
    <w:rsid w:val="3AB26D1E"/>
    <w:rsid w:val="3ACD3B57"/>
    <w:rsid w:val="3AE27603"/>
    <w:rsid w:val="3AE97E00"/>
    <w:rsid w:val="3AEF7F72"/>
    <w:rsid w:val="3B20637D"/>
    <w:rsid w:val="3B47390A"/>
    <w:rsid w:val="3B506C62"/>
    <w:rsid w:val="3B59761E"/>
    <w:rsid w:val="3B5A363D"/>
    <w:rsid w:val="3B742225"/>
    <w:rsid w:val="3BA7543C"/>
    <w:rsid w:val="3BB735F3"/>
    <w:rsid w:val="3BBA232E"/>
    <w:rsid w:val="3BBC60A6"/>
    <w:rsid w:val="3C105F0F"/>
    <w:rsid w:val="3C1732DC"/>
    <w:rsid w:val="3C1C08F2"/>
    <w:rsid w:val="3C4165AB"/>
    <w:rsid w:val="3C716C90"/>
    <w:rsid w:val="3D0810E8"/>
    <w:rsid w:val="3D3659E4"/>
    <w:rsid w:val="3D7B752F"/>
    <w:rsid w:val="3E2947CB"/>
    <w:rsid w:val="3E655C36"/>
    <w:rsid w:val="3EA13331"/>
    <w:rsid w:val="3EB23790"/>
    <w:rsid w:val="3EB5502E"/>
    <w:rsid w:val="3EBB0897"/>
    <w:rsid w:val="3EC62D97"/>
    <w:rsid w:val="3ED41958"/>
    <w:rsid w:val="3EDF0565"/>
    <w:rsid w:val="3EF603D9"/>
    <w:rsid w:val="3EF6072B"/>
    <w:rsid w:val="3F0B2EA0"/>
    <w:rsid w:val="3F2006FA"/>
    <w:rsid w:val="3F4C7741"/>
    <w:rsid w:val="3F80388E"/>
    <w:rsid w:val="3FD57736"/>
    <w:rsid w:val="3FDD483D"/>
    <w:rsid w:val="3FEF17A3"/>
    <w:rsid w:val="3FFC1167"/>
    <w:rsid w:val="40155D85"/>
    <w:rsid w:val="405530BA"/>
    <w:rsid w:val="407056B1"/>
    <w:rsid w:val="407D359F"/>
    <w:rsid w:val="40A11D0E"/>
    <w:rsid w:val="40BF2194"/>
    <w:rsid w:val="40F60CFB"/>
    <w:rsid w:val="41326E0A"/>
    <w:rsid w:val="415154E2"/>
    <w:rsid w:val="418238EE"/>
    <w:rsid w:val="41A05B22"/>
    <w:rsid w:val="41AC44C7"/>
    <w:rsid w:val="41AE2885"/>
    <w:rsid w:val="41C43BA6"/>
    <w:rsid w:val="41F1637D"/>
    <w:rsid w:val="420460B1"/>
    <w:rsid w:val="42815953"/>
    <w:rsid w:val="429C09DF"/>
    <w:rsid w:val="42A258CA"/>
    <w:rsid w:val="42B21FB1"/>
    <w:rsid w:val="43010842"/>
    <w:rsid w:val="43025BEE"/>
    <w:rsid w:val="431E13F4"/>
    <w:rsid w:val="43301127"/>
    <w:rsid w:val="43CF0940"/>
    <w:rsid w:val="43D321DE"/>
    <w:rsid w:val="44125CE6"/>
    <w:rsid w:val="44332C7D"/>
    <w:rsid w:val="449F47B6"/>
    <w:rsid w:val="44B518E4"/>
    <w:rsid w:val="44EA642C"/>
    <w:rsid w:val="451505D5"/>
    <w:rsid w:val="45BF6F05"/>
    <w:rsid w:val="45C83899"/>
    <w:rsid w:val="45CC3389"/>
    <w:rsid w:val="45DE0EDF"/>
    <w:rsid w:val="45F855C0"/>
    <w:rsid w:val="46207231"/>
    <w:rsid w:val="46252B46"/>
    <w:rsid w:val="46602DF5"/>
    <w:rsid w:val="46C06C6A"/>
    <w:rsid w:val="46DA3884"/>
    <w:rsid w:val="471548BC"/>
    <w:rsid w:val="47392CA0"/>
    <w:rsid w:val="474C5033"/>
    <w:rsid w:val="474D4056"/>
    <w:rsid w:val="47573126"/>
    <w:rsid w:val="4760588E"/>
    <w:rsid w:val="47887784"/>
    <w:rsid w:val="47A45C40"/>
    <w:rsid w:val="48021CD3"/>
    <w:rsid w:val="485A1120"/>
    <w:rsid w:val="485D476D"/>
    <w:rsid w:val="491A767B"/>
    <w:rsid w:val="49227764"/>
    <w:rsid w:val="492434DC"/>
    <w:rsid w:val="4977360C"/>
    <w:rsid w:val="49AC538B"/>
    <w:rsid w:val="49E52C6C"/>
    <w:rsid w:val="4A4C77DF"/>
    <w:rsid w:val="4A620BCC"/>
    <w:rsid w:val="4A69389D"/>
    <w:rsid w:val="4A927FF3"/>
    <w:rsid w:val="4A993A56"/>
    <w:rsid w:val="4AA91EEB"/>
    <w:rsid w:val="4ABD2A07"/>
    <w:rsid w:val="4ABF34BD"/>
    <w:rsid w:val="4AFA7051"/>
    <w:rsid w:val="4B475260"/>
    <w:rsid w:val="4B8464B4"/>
    <w:rsid w:val="4B8C4AB2"/>
    <w:rsid w:val="4B9B4365"/>
    <w:rsid w:val="4B9C429B"/>
    <w:rsid w:val="4BBF1EF3"/>
    <w:rsid w:val="4C2630C7"/>
    <w:rsid w:val="4C653BF0"/>
    <w:rsid w:val="4C83676C"/>
    <w:rsid w:val="4C87625C"/>
    <w:rsid w:val="4C8E681B"/>
    <w:rsid w:val="4CC36B68"/>
    <w:rsid w:val="4CDB2104"/>
    <w:rsid w:val="4CFE5DF2"/>
    <w:rsid w:val="4D072364"/>
    <w:rsid w:val="4D1F0243"/>
    <w:rsid w:val="4D241CFD"/>
    <w:rsid w:val="4D6B7536"/>
    <w:rsid w:val="4D7762D0"/>
    <w:rsid w:val="4D821D41"/>
    <w:rsid w:val="4D876B7D"/>
    <w:rsid w:val="4D950505"/>
    <w:rsid w:val="4DD70B1D"/>
    <w:rsid w:val="4DE374C2"/>
    <w:rsid w:val="4DED405F"/>
    <w:rsid w:val="4E0833CC"/>
    <w:rsid w:val="4E191136"/>
    <w:rsid w:val="4E516B22"/>
    <w:rsid w:val="4E621756"/>
    <w:rsid w:val="4E661EA1"/>
    <w:rsid w:val="4E6D2B88"/>
    <w:rsid w:val="4EA30C20"/>
    <w:rsid w:val="4EF120B3"/>
    <w:rsid w:val="4EFB4CDF"/>
    <w:rsid w:val="4F3B1580"/>
    <w:rsid w:val="4F602D94"/>
    <w:rsid w:val="4F674123"/>
    <w:rsid w:val="4FBA06F6"/>
    <w:rsid w:val="50795EBC"/>
    <w:rsid w:val="50836D3A"/>
    <w:rsid w:val="5095081C"/>
    <w:rsid w:val="50AF7B2F"/>
    <w:rsid w:val="50ED6502"/>
    <w:rsid w:val="51036FE5"/>
    <w:rsid w:val="510F0DB8"/>
    <w:rsid w:val="51475FBA"/>
    <w:rsid w:val="51907961"/>
    <w:rsid w:val="51C428FF"/>
    <w:rsid w:val="528648C0"/>
    <w:rsid w:val="528A2602"/>
    <w:rsid w:val="52EC6E19"/>
    <w:rsid w:val="52F061DD"/>
    <w:rsid w:val="52F51A03"/>
    <w:rsid w:val="52FD6C63"/>
    <w:rsid w:val="53220A8C"/>
    <w:rsid w:val="53284B68"/>
    <w:rsid w:val="533B7DA0"/>
    <w:rsid w:val="533E39A8"/>
    <w:rsid w:val="534E7AD3"/>
    <w:rsid w:val="5354676C"/>
    <w:rsid w:val="53603363"/>
    <w:rsid w:val="53B611D5"/>
    <w:rsid w:val="53C66AC7"/>
    <w:rsid w:val="53C80752"/>
    <w:rsid w:val="53D73B38"/>
    <w:rsid w:val="547846DC"/>
    <w:rsid w:val="54817A35"/>
    <w:rsid w:val="54A656ED"/>
    <w:rsid w:val="54AD082A"/>
    <w:rsid w:val="54C87412"/>
    <w:rsid w:val="5507618C"/>
    <w:rsid w:val="552503C0"/>
    <w:rsid w:val="55332BBA"/>
    <w:rsid w:val="559317CE"/>
    <w:rsid w:val="559612BE"/>
    <w:rsid w:val="55CC1183"/>
    <w:rsid w:val="55D6790C"/>
    <w:rsid w:val="55FB7373"/>
    <w:rsid w:val="562B40FC"/>
    <w:rsid w:val="56424FA2"/>
    <w:rsid w:val="56436C79"/>
    <w:rsid w:val="56633896"/>
    <w:rsid w:val="56B41CA7"/>
    <w:rsid w:val="570010E5"/>
    <w:rsid w:val="57030BD5"/>
    <w:rsid w:val="57154464"/>
    <w:rsid w:val="5726041F"/>
    <w:rsid w:val="5765719A"/>
    <w:rsid w:val="578810DA"/>
    <w:rsid w:val="57AC2359"/>
    <w:rsid w:val="57BB14B0"/>
    <w:rsid w:val="57CF2865"/>
    <w:rsid w:val="58337298"/>
    <w:rsid w:val="58676F42"/>
    <w:rsid w:val="586B6A32"/>
    <w:rsid w:val="58871392"/>
    <w:rsid w:val="58D77C23"/>
    <w:rsid w:val="591C1ADA"/>
    <w:rsid w:val="5952374E"/>
    <w:rsid w:val="59EA1BD8"/>
    <w:rsid w:val="59EA7E2A"/>
    <w:rsid w:val="59EF71EF"/>
    <w:rsid w:val="5A06312E"/>
    <w:rsid w:val="5A554802"/>
    <w:rsid w:val="5A7F4A16"/>
    <w:rsid w:val="5ADB464A"/>
    <w:rsid w:val="5B0D5B7E"/>
    <w:rsid w:val="5B4B66A7"/>
    <w:rsid w:val="5B8B2F47"/>
    <w:rsid w:val="5BB573ED"/>
    <w:rsid w:val="5C6C0FCA"/>
    <w:rsid w:val="5C79623E"/>
    <w:rsid w:val="5CB309A7"/>
    <w:rsid w:val="5CBD72D7"/>
    <w:rsid w:val="5D423AD9"/>
    <w:rsid w:val="5D4F7A83"/>
    <w:rsid w:val="5D7719D5"/>
    <w:rsid w:val="5D942587"/>
    <w:rsid w:val="5D944D59"/>
    <w:rsid w:val="5E15646E"/>
    <w:rsid w:val="5E23390B"/>
    <w:rsid w:val="5E343D6A"/>
    <w:rsid w:val="5E3F3F1E"/>
    <w:rsid w:val="5E5646F0"/>
    <w:rsid w:val="5E7E688E"/>
    <w:rsid w:val="5E9E4162"/>
    <w:rsid w:val="5EC9096E"/>
    <w:rsid w:val="5F30008D"/>
    <w:rsid w:val="60113286"/>
    <w:rsid w:val="602530D2"/>
    <w:rsid w:val="60344795"/>
    <w:rsid w:val="605D3104"/>
    <w:rsid w:val="60627247"/>
    <w:rsid w:val="608E7761"/>
    <w:rsid w:val="6098238E"/>
    <w:rsid w:val="60AF76D8"/>
    <w:rsid w:val="60BA67A8"/>
    <w:rsid w:val="60EA0710"/>
    <w:rsid w:val="61001CE1"/>
    <w:rsid w:val="611945BF"/>
    <w:rsid w:val="61371BA7"/>
    <w:rsid w:val="613D4CE3"/>
    <w:rsid w:val="613F0A5C"/>
    <w:rsid w:val="61446072"/>
    <w:rsid w:val="614E7532"/>
    <w:rsid w:val="61F01D56"/>
    <w:rsid w:val="6227330E"/>
    <w:rsid w:val="62540537"/>
    <w:rsid w:val="62D2214A"/>
    <w:rsid w:val="62EC39A0"/>
    <w:rsid w:val="63351E52"/>
    <w:rsid w:val="638440F8"/>
    <w:rsid w:val="63860BC4"/>
    <w:rsid w:val="63AD2324"/>
    <w:rsid w:val="63B31DA0"/>
    <w:rsid w:val="63BC2837"/>
    <w:rsid w:val="63E456D1"/>
    <w:rsid w:val="63F26259"/>
    <w:rsid w:val="640146EE"/>
    <w:rsid w:val="64496CCB"/>
    <w:rsid w:val="645C36D2"/>
    <w:rsid w:val="646857E3"/>
    <w:rsid w:val="64B17EC2"/>
    <w:rsid w:val="64BE2D8D"/>
    <w:rsid w:val="64E163C4"/>
    <w:rsid w:val="65491EA9"/>
    <w:rsid w:val="65766A5D"/>
    <w:rsid w:val="65E816C2"/>
    <w:rsid w:val="66067D9A"/>
    <w:rsid w:val="661D42A5"/>
    <w:rsid w:val="66A650D9"/>
    <w:rsid w:val="66D02156"/>
    <w:rsid w:val="66DD2EC4"/>
    <w:rsid w:val="671B5EFB"/>
    <w:rsid w:val="676F196F"/>
    <w:rsid w:val="677A27ED"/>
    <w:rsid w:val="67AA2FD5"/>
    <w:rsid w:val="67BF2CDF"/>
    <w:rsid w:val="67D55C76"/>
    <w:rsid w:val="680E1188"/>
    <w:rsid w:val="68365042"/>
    <w:rsid w:val="68550B65"/>
    <w:rsid w:val="685C1EF3"/>
    <w:rsid w:val="68C53F3C"/>
    <w:rsid w:val="68E65C61"/>
    <w:rsid w:val="68F95994"/>
    <w:rsid w:val="68FB5BB0"/>
    <w:rsid w:val="69196036"/>
    <w:rsid w:val="697A2F79"/>
    <w:rsid w:val="698A2A90"/>
    <w:rsid w:val="698E432E"/>
    <w:rsid w:val="6A0C19AC"/>
    <w:rsid w:val="6ACD70D8"/>
    <w:rsid w:val="6AE01A85"/>
    <w:rsid w:val="6AF91C7B"/>
    <w:rsid w:val="6B0C5E52"/>
    <w:rsid w:val="6B2334C7"/>
    <w:rsid w:val="6B451364"/>
    <w:rsid w:val="6BC06C3D"/>
    <w:rsid w:val="6BCA6012"/>
    <w:rsid w:val="6BD3071E"/>
    <w:rsid w:val="6BE1241B"/>
    <w:rsid w:val="6C9854C4"/>
    <w:rsid w:val="6CAD5413"/>
    <w:rsid w:val="6CDF30F3"/>
    <w:rsid w:val="6D2F39FF"/>
    <w:rsid w:val="6D3B47CD"/>
    <w:rsid w:val="6D567859"/>
    <w:rsid w:val="6D800432"/>
    <w:rsid w:val="6DE704B1"/>
    <w:rsid w:val="6DE978CF"/>
    <w:rsid w:val="6DF7366C"/>
    <w:rsid w:val="6E34236A"/>
    <w:rsid w:val="6E3C0F5B"/>
    <w:rsid w:val="6EB1286D"/>
    <w:rsid w:val="6EE42C42"/>
    <w:rsid w:val="6F274EAA"/>
    <w:rsid w:val="6F345978"/>
    <w:rsid w:val="6F54601A"/>
    <w:rsid w:val="6F871773"/>
    <w:rsid w:val="6F871F4B"/>
    <w:rsid w:val="7012558D"/>
    <w:rsid w:val="7016507D"/>
    <w:rsid w:val="70223A22"/>
    <w:rsid w:val="70514307"/>
    <w:rsid w:val="70587444"/>
    <w:rsid w:val="706933FF"/>
    <w:rsid w:val="70D80585"/>
    <w:rsid w:val="710F4C54"/>
    <w:rsid w:val="71333A0D"/>
    <w:rsid w:val="715916C6"/>
    <w:rsid w:val="71755292"/>
    <w:rsid w:val="7275252F"/>
    <w:rsid w:val="72900308"/>
    <w:rsid w:val="72A434DA"/>
    <w:rsid w:val="72AE3C93"/>
    <w:rsid w:val="72CF3FE8"/>
    <w:rsid w:val="72FA2A34"/>
    <w:rsid w:val="731A1328"/>
    <w:rsid w:val="738908CF"/>
    <w:rsid w:val="739347FA"/>
    <w:rsid w:val="739468F0"/>
    <w:rsid w:val="73A56664"/>
    <w:rsid w:val="73CB617F"/>
    <w:rsid w:val="740F250F"/>
    <w:rsid w:val="741E6BF6"/>
    <w:rsid w:val="74804A3C"/>
    <w:rsid w:val="74AA2238"/>
    <w:rsid w:val="74CC0400"/>
    <w:rsid w:val="75472D0C"/>
    <w:rsid w:val="75510906"/>
    <w:rsid w:val="75564988"/>
    <w:rsid w:val="75D25EEA"/>
    <w:rsid w:val="77B238DE"/>
    <w:rsid w:val="780E302E"/>
    <w:rsid w:val="783178E9"/>
    <w:rsid w:val="78485FF0"/>
    <w:rsid w:val="78AC273E"/>
    <w:rsid w:val="78CE0BEB"/>
    <w:rsid w:val="78CF226D"/>
    <w:rsid w:val="79222CE5"/>
    <w:rsid w:val="794964C4"/>
    <w:rsid w:val="7967694A"/>
    <w:rsid w:val="79684975"/>
    <w:rsid w:val="798D5225"/>
    <w:rsid w:val="79986B03"/>
    <w:rsid w:val="79C124FE"/>
    <w:rsid w:val="79C478F8"/>
    <w:rsid w:val="79DC3B51"/>
    <w:rsid w:val="7A48677B"/>
    <w:rsid w:val="7A8552D9"/>
    <w:rsid w:val="7A94376E"/>
    <w:rsid w:val="7A9814B1"/>
    <w:rsid w:val="7AA5772A"/>
    <w:rsid w:val="7AB03FD0"/>
    <w:rsid w:val="7ABB519F"/>
    <w:rsid w:val="7B0408F4"/>
    <w:rsid w:val="7B456885"/>
    <w:rsid w:val="7B737828"/>
    <w:rsid w:val="7BB06386"/>
    <w:rsid w:val="7BC462D5"/>
    <w:rsid w:val="7C1E1C48"/>
    <w:rsid w:val="7C354ADD"/>
    <w:rsid w:val="7C7E6484"/>
    <w:rsid w:val="7CA270D6"/>
    <w:rsid w:val="7D083FA0"/>
    <w:rsid w:val="7D3B4375"/>
    <w:rsid w:val="7D5B4A17"/>
    <w:rsid w:val="7D6A07B6"/>
    <w:rsid w:val="7D6A4DA6"/>
    <w:rsid w:val="7DD547CA"/>
    <w:rsid w:val="7DDA1DE0"/>
    <w:rsid w:val="7DFF1847"/>
    <w:rsid w:val="7E024E93"/>
    <w:rsid w:val="7E2B6198"/>
    <w:rsid w:val="7E3E5BC9"/>
    <w:rsid w:val="7E613260"/>
    <w:rsid w:val="7E865AC4"/>
    <w:rsid w:val="7EF944E8"/>
    <w:rsid w:val="7F061AE9"/>
    <w:rsid w:val="7F235B00"/>
    <w:rsid w:val="7F3A624F"/>
    <w:rsid w:val="7F5C1829"/>
    <w:rsid w:val="7F7E49ED"/>
    <w:rsid w:val="7F8518D8"/>
    <w:rsid w:val="7FD265F6"/>
    <w:rsid w:val="7FD30895"/>
    <w:rsid w:val="7FE707E4"/>
    <w:rsid w:val="BFB2B1BA"/>
    <w:rsid w:val="DFDEB665"/>
    <w:rsid w:val="EFFFBC49"/>
    <w:rsid w:val="FADF1768"/>
    <w:rsid w:val="FF3F3F32"/>
    <w:rsid w:val="FFEF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3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9">
    <w:name w:val="Body Text First Indent"/>
    <w:basedOn w:val="2"/>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footnote reference"/>
    <w:unhideWhenUsed/>
    <w:qFormat/>
    <w:uiPriority w:val="99"/>
    <w:rPr>
      <w:vertAlign w:val="superscript"/>
    </w:rPr>
  </w:style>
  <w:style w:type="paragraph" w:customStyle="1" w:styleId="15">
    <w:name w:val="正文 A"/>
    <w:next w:val="16"/>
    <w:qFormat/>
    <w:uiPriority w:val="0"/>
    <w:pPr>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
    <w:name w:val="正文文本1"/>
    <w:qFormat/>
    <w:uiPriority w:val="0"/>
    <w:pPr>
      <w:widowControl w:val="0"/>
      <w:spacing w:after="120" w:line="560" w:lineRule="exact"/>
      <w:ind w:firstLine="640"/>
      <w:jc w:val="both"/>
    </w:pPr>
    <w:rPr>
      <w:rFonts w:ascii="Calibri" w:hAnsi="Calibri" w:eastAsia="Arial Unicode MS" w:cs="Arial Unicode MS"/>
      <w:color w:val="000000"/>
      <w:kern w:val="2"/>
      <w:sz w:val="32"/>
      <w:szCs w:val="32"/>
      <w:lang w:val="en-US" w:eastAsia="zh-CN" w:bidi="ar-SA"/>
    </w:rPr>
  </w:style>
  <w:style w:type="paragraph" w:customStyle="1" w:styleId="17">
    <w:name w:val="普通(网站)1"/>
    <w:qFormat/>
    <w:uiPriority w:val="0"/>
    <w:pPr>
      <w:widowControl w:val="0"/>
      <w:spacing w:after="160" w:line="278" w:lineRule="auto"/>
      <w:jc w:val="both"/>
    </w:pPr>
    <w:rPr>
      <w:rFonts w:ascii="Calibri" w:hAnsi="Calibri" w:eastAsia="Calibri" w:cs="Calibri"/>
      <w:color w:val="000000"/>
      <w:kern w:val="2"/>
      <w:sz w:val="24"/>
      <w:szCs w:val="24"/>
      <w:lang w:val="en-US" w:eastAsia="zh-CN" w:bidi="ar-SA"/>
    </w:rPr>
  </w:style>
  <w:style w:type="paragraph" w:customStyle="1" w:styleId="18">
    <w:name w:val="p3 Char"/>
    <w:basedOn w:val="1"/>
    <w:qFormat/>
    <w:uiPriority w:val="0"/>
    <w:pPr>
      <w:spacing w:before="100" w:beforeAutospacing="1" w:after="100" w:afterAutospacing="1" w:line="600" w:lineRule="atLeast"/>
      <w:ind w:firstLine="480"/>
    </w:pPr>
    <w:rPr>
      <w:sz w:val="26"/>
      <w:szCs w:val="26"/>
    </w:rPr>
  </w:style>
  <w:style w:type="character" w:customStyle="1" w:styleId="19">
    <w:name w:val="19"/>
    <w:basedOn w:val="12"/>
    <w:qFormat/>
    <w:uiPriority w:val="0"/>
    <w:rPr>
      <w:rFonts w:hint="default" w:ascii="Times New Roman" w:hAnsi="Times New Roman" w:cs="Times New Roman"/>
      <w:b/>
      <w:bCs/>
    </w:rPr>
  </w:style>
  <w:style w:type="paragraph" w:customStyle="1" w:styleId="20">
    <w:name w:val="正文2"/>
    <w:basedOn w:val="1"/>
    <w:next w:val="1"/>
    <w:qFormat/>
    <w:uiPriority w:val="0"/>
  </w:style>
  <w:style w:type="character" w:customStyle="1" w:styleId="21">
    <w:name w:val="17"/>
    <w:basedOn w:val="12"/>
    <w:qFormat/>
    <w:uiPriority w:val="0"/>
    <w:rPr>
      <w:rFonts w:hint="default" w:ascii="Times New Roman" w:hAnsi="Times New Roman" w:cs="Times New Roman"/>
      <w:sz w:val="24"/>
      <w:szCs w:val="24"/>
    </w:rPr>
  </w:style>
  <w:style w:type="character" w:customStyle="1" w:styleId="22">
    <w:name w:val="15"/>
    <w:basedOn w:val="12"/>
    <w:qFormat/>
    <w:uiPriority w:val="0"/>
    <w:rPr>
      <w:rFonts w:hint="default" w:ascii="Times New Roman" w:hAnsi="Times New Roman" w:cs="Times New Roman"/>
      <w:b/>
      <w:bCs/>
      <w:color w:val="000000"/>
      <w:sz w:val="24"/>
      <w:szCs w:val="24"/>
    </w:rPr>
  </w:style>
  <w:style w:type="paragraph" w:customStyle="1" w:styleId="23">
    <w:name w:val="style10"/>
    <w:basedOn w:val="1"/>
    <w:qFormat/>
    <w:uiPriority w:val="0"/>
    <w:pPr>
      <w:spacing w:before="100" w:beforeAutospacing="1" w:after="100" w:afterAutospacing="1"/>
    </w:pPr>
    <w:rPr>
      <w:sz w:val="27"/>
      <w:szCs w:val="27"/>
    </w:rPr>
  </w:style>
  <w:style w:type="table" w:customStyle="1" w:styleId="24">
    <w:name w:val="Table Normal"/>
    <w:qFormat/>
    <w:uiPriority w:val="0"/>
    <w:tblPr>
      <w:tblCellMar>
        <w:top w:w="0" w:type="dxa"/>
        <w:left w:w="0" w:type="dxa"/>
        <w:bottom w:w="0" w:type="dxa"/>
        <w:right w:w="0" w:type="dxa"/>
      </w:tblCellMar>
    </w:tblPr>
  </w:style>
  <w:style w:type="paragraph" w:styleId="2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1014</Words>
  <Characters>1109</Characters>
  <Lines>8</Lines>
  <Paragraphs>2</Paragraphs>
  <TotalTime>122</TotalTime>
  <ScaleCrop>false</ScaleCrop>
  <LinksUpToDate>false</LinksUpToDate>
  <CharactersWithSpaces>1109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2025-01-23T15:06:00Z</dcterms:created>
  <dc:creator>user</dc:creator>
  <cp:lastModifiedBy>奔跑的牛肉干儿</cp:lastModifiedBy>
  <dcterms:modified xsi:type="dcterms:W3CDTF">2025-02-06T04:13:59Z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01801B4332714057B37EEB18CC46581E_13</vt:lpwstr>
  </property>
  <property fmtid="{D5CDD505-2E9C-101B-9397-08002B2CF9AE}" pid="4" name="KSOTemplateDocerSaveRecord">
    <vt:lpwstr>eyJoZGlkIjoiZTc3ZjA3MTY4MjBjMjk3MWJlZjU2Y2I2OGZhZmFiMWUiLCJ1c2VySWQiOiIxMDUyNDk5NjQ1In0=</vt:lpwstr>
  </property>
</Properties>
</file>