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6FD48">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lang w:eastAsia="zh-CN"/>
        </w:rPr>
      </w:pPr>
      <w:r>
        <w:rPr>
          <w:rFonts w:hint="eastAsia" w:ascii="方正小标宋_GBK" w:hAnsi="方正小标宋_GBK" w:eastAsia="方正小标宋_GBK" w:cs="方正小标宋_GBK"/>
          <w:b/>
          <w:bCs/>
          <w:spacing w:val="16"/>
          <w:sz w:val="44"/>
          <w:szCs w:val="44"/>
        </w:rPr>
        <w:t>附件：四川省“成果找市场”揭榜挂帅2025年首批榜单</w:t>
      </w:r>
      <w:bookmarkStart w:id="0" w:name="_GoBack"/>
      <w:bookmarkEnd w:id="0"/>
      <w:r>
        <w:rPr>
          <w:rFonts w:hint="eastAsia" w:ascii="微软雅黑" w:hAnsi="微软雅黑" w:eastAsia="微软雅黑" w:cs="微软雅黑"/>
          <w:b/>
          <w:bCs/>
          <w:spacing w:val="16"/>
          <w:sz w:val="44"/>
          <w:szCs w:val="44"/>
          <w:lang w:val="en-US" w:eastAsia="zh-CN"/>
        </w:rPr>
        <w:t>⑩</w:t>
      </w:r>
    </w:p>
    <w:p w14:paraId="25FF9996">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rPr>
      </w:pPr>
    </w:p>
    <w:tbl>
      <w:tblPr>
        <w:tblStyle w:val="11"/>
        <w:tblW w:w="9511"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7236"/>
      </w:tblGrid>
      <w:tr w14:paraId="620B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511" w:type="dxa"/>
            <w:gridSpan w:val="2"/>
            <w:vAlign w:val="center"/>
          </w:tcPr>
          <w:p w14:paraId="59B3CEA8">
            <w:pPr>
              <w:pStyle w:val="18"/>
              <w:ind w:firstLine="0"/>
              <w:rPr>
                <w:rFonts w:hint="eastAsia" w:ascii="方正小标宋_GBK" w:hAnsi="方正小标宋_GBK" w:eastAsia="仿宋_GB2312" w:cs="方正小标宋_GBK"/>
                <w:b/>
                <w:bCs/>
                <w:spacing w:val="16"/>
                <w:sz w:val="44"/>
                <w:szCs w:val="44"/>
              </w:rPr>
            </w:pPr>
            <w:r>
              <w:rPr>
                <w:rFonts w:hint="eastAsia" w:ascii="仿宋_GB2312" w:hAnsi="仿宋_GB2312" w:eastAsia="仿宋_GB2312" w:cs="仿宋_GB2312"/>
                <w:b/>
                <w:bCs/>
                <w:spacing w:val="16"/>
                <w:sz w:val="24"/>
                <w:szCs w:val="24"/>
              </w:rPr>
              <w:t>榜单名称：内燃机混合燃烧节能减排增效系统项目应用与产业化</w:t>
            </w:r>
          </w:p>
        </w:tc>
      </w:tr>
      <w:tr w14:paraId="0D90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7CDA4088">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技术成果简介</w:t>
            </w:r>
          </w:p>
        </w:tc>
        <w:tc>
          <w:tcPr>
            <w:tcW w:w="7236" w:type="dxa"/>
            <w:vAlign w:val="center"/>
          </w:tcPr>
          <w:p w14:paraId="548B80BB">
            <w:pPr>
              <w:suppressAutoHyphens/>
              <w:adjustRightInd w:val="0"/>
              <w:snapToGrid w:val="0"/>
              <w:spacing w:line="320" w:lineRule="exact"/>
              <w:rPr>
                <w:rFonts w:eastAsia="仿宋_GB2312"/>
                <w:snapToGrid w:val="0"/>
                <w:kern w:val="0"/>
                <w:sz w:val="24"/>
                <w:szCs w:val="24"/>
              </w:rPr>
            </w:pPr>
            <w:r>
              <w:rPr>
                <w:rFonts w:hint="eastAsia" w:eastAsia="仿宋_GB2312"/>
                <w:snapToGrid w:val="0"/>
                <w:kern w:val="0"/>
                <w:sz w:val="24"/>
                <w:szCs w:val="24"/>
              </w:rPr>
              <w:t>创新性及先进性主要体现在以下方面：</w:t>
            </w:r>
          </w:p>
          <w:p w14:paraId="165D1F92">
            <w:pPr>
              <w:suppressAutoHyphens/>
              <w:adjustRightInd w:val="0"/>
              <w:snapToGrid w:val="0"/>
              <w:spacing w:line="320" w:lineRule="exact"/>
              <w:rPr>
                <w:rFonts w:hint="eastAsia" w:ascii="仿宋_GB2312" w:hAnsi="仿宋_GB2312" w:eastAsia="仿宋_GB2312" w:cs="仿宋_GB2312"/>
                <w:b/>
                <w:bCs/>
                <w:spacing w:val="16"/>
                <w:sz w:val="24"/>
                <w:szCs w:val="24"/>
              </w:rPr>
            </w:pPr>
            <w:r>
              <w:rPr>
                <w:rFonts w:hint="eastAsia" w:ascii="仿宋" w:hAnsi="仿宋" w:eastAsia="仿宋"/>
                <w:sz w:val="24"/>
                <w:szCs w:val="24"/>
              </w:rPr>
              <w:t>项目成果研发集成的内燃机混合燃烧节能减排增效系统，可</w:t>
            </w:r>
            <w:r>
              <w:rPr>
                <w:rFonts w:hint="eastAsia" w:ascii="仿宋" w:hAnsi="仿宋" w:eastAsia="仿宋"/>
                <w:kern w:val="0"/>
                <w:sz w:val="24"/>
                <w:szCs w:val="24"/>
              </w:rPr>
              <w:t>使用由香根醇节能减排植物液、催化剂、水、活性高分子等混合而成的燃油增效液，可广泛应用于重型物流车辆，船舶，工程机械等内燃机驱动的车辆和设备，</w:t>
            </w:r>
            <w:r>
              <w:rPr>
                <w:rFonts w:hint="eastAsia" w:ascii="仿宋" w:hAnsi="仿宋" w:eastAsia="仿宋"/>
                <w:sz w:val="24"/>
                <w:szCs w:val="24"/>
              </w:rPr>
              <w:t>先后在中石油集团等多个行业用户中，实施了系统在不同环境、工况、车型中的应用试验，</w:t>
            </w:r>
            <w:r>
              <w:rPr>
                <w:rFonts w:hint="eastAsia" w:ascii="仿宋" w:hAnsi="仿宋" w:eastAsia="仿宋"/>
                <w:kern w:val="0"/>
                <w:sz w:val="24"/>
                <w:szCs w:val="24"/>
              </w:rPr>
              <w:t>实现内燃机车节油12%以上，污染物排放降低32%-60%的优良指标，相比宝马公司的发动机喷水燃烧技术，节能效果提升50%以上。</w:t>
            </w:r>
          </w:p>
        </w:tc>
      </w:tr>
      <w:tr w14:paraId="4C5E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0C8E27C1">
            <w:pPr>
              <w:pStyle w:val="18"/>
              <w:spacing w:line="240" w:lineRule="auto"/>
              <w:ind w:firstLine="0"/>
              <w:jc w:val="center"/>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拟转化（研究）内容</w:t>
            </w:r>
          </w:p>
        </w:tc>
        <w:tc>
          <w:tcPr>
            <w:tcW w:w="7236" w:type="dxa"/>
            <w:vAlign w:val="center"/>
          </w:tcPr>
          <w:p w14:paraId="0C9D478B">
            <w:pPr>
              <w:suppressAutoHyphens/>
              <w:adjustRightInd w:val="0"/>
              <w:snapToGrid w:val="0"/>
              <w:spacing w:line="320" w:lineRule="exact"/>
              <w:ind w:firstLine="480" w:firstLineChars="200"/>
              <w:rPr>
                <w:rFonts w:eastAsia="仿宋_GB2312"/>
                <w:snapToGrid w:val="0"/>
                <w:kern w:val="0"/>
                <w:sz w:val="24"/>
                <w:szCs w:val="24"/>
              </w:rPr>
            </w:pPr>
            <w:r>
              <w:rPr>
                <w:rFonts w:hint="eastAsia" w:eastAsia="仿宋_GB2312"/>
                <w:snapToGrid w:val="0"/>
                <w:kern w:val="0"/>
                <w:sz w:val="24"/>
                <w:szCs w:val="24"/>
              </w:rPr>
              <w:t>本项目的成果转化以内燃节能减排增效系统的磁力泵、增效液二个核心产品为核心进行产业化应用研制，主要更新迭代的技术为：</w:t>
            </w:r>
          </w:p>
          <w:p w14:paraId="08CE4A82">
            <w:pPr>
              <w:suppressAutoHyphens/>
              <w:adjustRightInd w:val="0"/>
              <w:snapToGrid w:val="0"/>
              <w:spacing w:line="320" w:lineRule="exact"/>
              <w:ind w:firstLine="480" w:firstLineChars="200"/>
              <w:rPr>
                <w:rFonts w:eastAsia="仿宋_GB2312"/>
                <w:snapToGrid w:val="0"/>
                <w:kern w:val="0"/>
                <w:sz w:val="24"/>
                <w:szCs w:val="24"/>
              </w:rPr>
            </w:pPr>
            <w:r>
              <w:rPr>
                <w:rFonts w:hint="eastAsia" w:eastAsia="仿宋_GB2312"/>
                <w:snapToGrid w:val="0"/>
                <w:kern w:val="0"/>
                <w:sz w:val="24"/>
                <w:szCs w:val="24"/>
              </w:rPr>
              <w:t>（1）混燃增效液输送系统的研发制造技术</w:t>
            </w:r>
          </w:p>
          <w:p w14:paraId="6D0D1ABE">
            <w:pPr>
              <w:suppressAutoHyphens/>
              <w:adjustRightInd w:val="0"/>
              <w:snapToGrid w:val="0"/>
              <w:spacing w:line="320" w:lineRule="exact"/>
              <w:ind w:firstLine="480" w:firstLineChars="200"/>
              <w:rPr>
                <w:rFonts w:eastAsia="仿宋_GB2312"/>
                <w:snapToGrid w:val="0"/>
                <w:kern w:val="0"/>
                <w:sz w:val="24"/>
                <w:szCs w:val="24"/>
              </w:rPr>
            </w:pPr>
            <w:r>
              <w:rPr>
                <w:rFonts w:hint="eastAsia" w:eastAsia="仿宋_GB2312"/>
                <w:snapToGrid w:val="0"/>
                <w:kern w:val="0"/>
                <w:sz w:val="24"/>
                <w:szCs w:val="24"/>
              </w:rPr>
              <w:t>（2）多种信号参数联动补偿控制技术</w:t>
            </w:r>
          </w:p>
          <w:p w14:paraId="2AC7C9BC">
            <w:pPr>
              <w:suppressAutoHyphens/>
              <w:adjustRightInd w:val="0"/>
              <w:snapToGrid w:val="0"/>
              <w:spacing w:line="320" w:lineRule="exact"/>
              <w:ind w:firstLine="480" w:firstLineChars="200"/>
              <w:rPr>
                <w:rFonts w:eastAsia="仿宋_GB2312"/>
                <w:snapToGrid w:val="0"/>
                <w:kern w:val="0"/>
                <w:sz w:val="24"/>
                <w:szCs w:val="24"/>
              </w:rPr>
            </w:pPr>
            <w:r>
              <w:rPr>
                <w:rFonts w:hint="eastAsia" w:eastAsia="仿宋_GB2312"/>
                <w:snapToGrid w:val="0"/>
                <w:kern w:val="0"/>
                <w:sz w:val="24"/>
                <w:szCs w:val="24"/>
              </w:rPr>
              <w:t>（3）采用生化技术合成的生物助燃增效液技术</w:t>
            </w:r>
          </w:p>
          <w:p w14:paraId="4D92FB8D">
            <w:pPr>
              <w:suppressAutoHyphens/>
              <w:adjustRightInd w:val="0"/>
              <w:snapToGrid w:val="0"/>
              <w:spacing w:line="320" w:lineRule="exact"/>
              <w:ind w:firstLine="480" w:firstLineChars="200"/>
              <w:rPr>
                <w:rFonts w:eastAsia="仿宋_GB2312"/>
                <w:snapToGrid w:val="0"/>
                <w:kern w:val="0"/>
                <w:sz w:val="24"/>
                <w:szCs w:val="24"/>
              </w:rPr>
            </w:pPr>
            <w:r>
              <w:rPr>
                <w:rFonts w:hint="eastAsia" w:eastAsia="仿宋_GB2312"/>
                <w:snapToGrid w:val="0"/>
                <w:kern w:val="0"/>
                <w:sz w:val="24"/>
                <w:szCs w:val="24"/>
              </w:rPr>
              <w:t>（4）香根草醇基节能减排增效液提取技术研究与制备</w:t>
            </w:r>
          </w:p>
          <w:p w14:paraId="1AC92A4A">
            <w:pPr>
              <w:suppressAutoHyphens/>
              <w:adjustRightInd w:val="0"/>
              <w:snapToGrid w:val="0"/>
              <w:spacing w:line="320" w:lineRule="exact"/>
              <w:ind w:firstLine="480" w:firstLineChars="200"/>
              <w:rPr>
                <w:rFonts w:eastAsia="仿宋_GB2312"/>
                <w:snapToGrid w:val="0"/>
                <w:kern w:val="0"/>
                <w:sz w:val="24"/>
                <w:szCs w:val="24"/>
              </w:rPr>
            </w:pPr>
            <w:r>
              <w:rPr>
                <w:rFonts w:hint="eastAsia" w:eastAsia="仿宋_GB2312"/>
                <w:snapToGrid w:val="0"/>
                <w:kern w:val="0"/>
                <w:sz w:val="24"/>
                <w:szCs w:val="24"/>
              </w:rPr>
              <w:t>目前已经完成相关系统的集成，并进入实质性的小规模生产。</w:t>
            </w:r>
          </w:p>
          <w:p w14:paraId="32681919">
            <w:pPr>
              <w:spacing w:line="360" w:lineRule="auto"/>
              <w:ind w:firstLine="480" w:firstLineChars="200"/>
              <w:rPr>
                <w:rFonts w:eastAsia="仿宋_GB2312"/>
                <w:snapToGrid w:val="0"/>
                <w:kern w:val="0"/>
                <w:sz w:val="24"/>
                <w:szCs w:val="24"/>
              </w:rPr>
            </w:pPr>
            <w:r>
              <w:rPr>
                <w:rFonts w:hint="eastAsia" w:eastAsia="仿宋_GB2312"/>
                <w:snapToGrid w:val="0"/>
                <w:kern w:val="0"/>
                <w:sz w:val="24"/>
                <w:szCs w:val="24"/>
              </w:rPr>
              <w:t>该项产品主要</w:t>
            </w:r>
            <w:r>
              <w:rPr>
                <w:rFonts w:eastAsia="仿宋_GB2312"/>
                <w:snapToGrid w:val="0"/>
                <w:kern w:val="0"/>
                <w:sz w:val="24"/>
                <w:szCs w:val="24"/>
              </w:rPr>
              <w:t>广泛应用于工程机械，物流车辆，民用船舶，海洋运输等。</w:t>
            </w:r>
            <w:r>
              <w:rPr>
                <w:rFonts w:hint="eastAsia" w:eastAsia="仿宋_GB2312"/>
                <w:snapToGrid w:val="0"/>
                <w:kern w:val="0"/>
                <w:sz w:val="24"/>
                <w:szCs w:val="24"/>
              </w:rPr>
              <w:t>该项成果及其产品主要与国内外能源领域集团合作，采取“先试验示范，后推广应用”方式，以点带面，引导市场使用本项目成果。，目前已初步对接并达成合作意向的应用场景如下：</w:t>
            </w:r>
          </w:p>
          <w:p w14:paraId="5E97A11B">
            <w:pPr>
              <w:suppressAutoHyphens/>
              <w:adjustRightInd w:val="0"/>
              <w:snapToGrid w:val="0"/>
              <w:spacing w:line="320" w:lineRule="exact"/>
              <w:rPr>
                <w:rFonts w:eastAsia="仿宋_GB2312"/>
                <w:snapToGrid w:val="0"/>
                <w:kern w:val="0"/>
                <w:sz w:val="24"/>
                <w:szCs w:val="24"/>
              </w:rPr>
            </w:pPr>
            <w:r>
              <w:rPr>
                <w:rFonts w:hint="eastAsia" w:eastAsia="仿宋_GB2312"/>
                <w:snapToGrid w:val="0"/>
                <w:kern w:val="0"/>
                <w:sz w:val="24"/>
                <w:szCs w:val="24"/>
              </w:rPr>
              <w:t>①与中石油所辖的辽河油田采运机械工程设备与车辆、中远海运、印尼矿山企业及河运公司合作推广应用，以及顺丰、京东物流等大型物流运输集团。</w:t>
            </w:r>
          </w:p>
          <w:p w14:paraId="7A0C7E85">
            <w:pPr>
              <w:tabs>
                <w:tab w:val="left" w:pos="246"/>
              </w:tabs>
              <w:suppressAutoHyphens/>
              <w:adjustRightInd w:val="0"/>
              <w:snapToGrid w:val="0"/>
              <w:spacing w:line="320" w:lineRule="exact"/>
              <w:rPr>
                <w:rFonts w:hint="eastAsia" w:ascii="仿宋_GB2312" w:hAnsi="仿宋_GB2312" w:eastAsia="仿宋_GB2312" w:cs="仿宋_GB2312"/>
                <w:b/>
                <w:bCs/>
                <w:spacing w:val="16"/>
                <w:sz w:val="24"/>
                <w:szCs w:val="24"/>
              </w:rPr>
            </w:pPr>
            <w:r>
              <w:rPr>
                <w:rFonts w:hint="eastAsia" w:eastAsia="仿宋_GB2312"/>
                <w:snapToGrid w:val="0"/>
                <w:kern w:val="0"/>
                <w:sz w:val="24"/>
                <w:szCs w:val="24"/>
              </w:rPr>
              <w:t>②视市场发展分阶段建立产品供应链体系。</w:t>
            </w:r>
          </w:p>
        </w:tc>
      </w:tr>
      <w:tr w14:paraId="46BF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3" w:hRule="atLeast"/>
        </w:trPr>
        <w:tc>
          <w:tcPr>
            <w:tcW w:w="2275" w:type="dxa"/>
            <w:vAlign w:val="center"/>
          </w:tcPr>
          <w:p w14:paraId="648E6EAF">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考核指标</w:t>
            </w:r>
          </w:p>
        </w:tc>
        <w:tc>
          <w:tcPr>
            <w:tcW w:w="7236" w:type="dxa"/>
            <w:vAlign w:val="center"/>
          </w:tcPr>
          <w:p w14:paraId="76276B44">
            <w:pPr>
              <w:suppressAutoHyphens/>
              <w:adjustRightInd w:val="0"/>
              <w:snapToGrid w:val="0"/>
              <w:spacing w:line="320" w:lineRule="exact"/>
              <w:rPr>
                <w:rFonts w:eastAsia="仿宋_GB2312"/>
                <w:snapToGrid w:val="0"/>
                <w:kern w:val="0"/>
                <w:sz w:val="24"/>
                <w:szCs w:val="24"/>
              </w:rPr>
            </w:pPr>
            <w:r>
              <w:rPr>
                <w:rFonts w:hint="eastAsia" w:eastAsia="仿宋_GB2312"/>
                <w:snapToGrid w:val="0"/>
                <w:kern w:val="0"/>
                <w:sz w:val="24"/>
                <w:szCs w:val="24"/>
              </w:rPr>
              <w:t>1、技术参数指标</w:t>
            </w:r>
          </w:p>
          <w:p w14:paraId="614B0A49">
            <w:pPr>
              <w:suppressAutoHyphens/>
              <w:adjustRightInd w:val="0"/>
              <w:snapToGrid w:val="0"/>
              <w:spacing w:line="320" w:lineRule="exact"/>
              <w:rPr>
                <w:rFonts w:eastAsia="仿宋_GB2312"/>
                <w:snapToGrid w:val="0"/>
                <w:kern w:val="0"/>
                <w:sz w:val="24"/>
                <w:szCs w:val="24"/>
              </w:rPr>
            </w:pPr>
            <w:r>
              <w:rPr>
                <w:rFonts w:hint="eastAsia" w:eastAsia="仿宋_GB2312"/>
                <w:snapToGrid w:val="0"/>
                <w:kern w:val="0"/>
                <w:sz w:val="24"/>
                <w:szCs w:val="24"/>
              </w:rPr>
              <w:t>（1）降燃油：降低燃油消耗8-25%；</w:t>
            </w:r>
          </w:p>
          <w:p w14:paraId="16D672A8">
            <w:pPr>
              <w:suppressAutoHyphens/>
              <w:adjustRightInd w:val="0"/>
              <w:snapToGrid w:val="0"/>
              <w:spacing w:line="320" w:lineRule="exact"/>
              <w:rPr>
                <w:rFonts w:eastAsia="仿宋_GB2312"/>
                <w:snapToGrid w:val="0"/>
                <w:kern w:val="0"/>
                <w:sz w:val="24"/>
                <w:szCs w:val="24"/>
              </w:rPr>
            </w:pPr>
            <w:r>
              <w:rPr>
                <w:rFonts w:hint="eastAsia" w:eastAsia="仿宋_GB2312"/>
                <w:snapToGrid w:val="0"/>
                <w:kern w:val="0"/>
                <w:sz w:val="24"/>
                <w:szCs w:val="24"/>
              </w:rPr>
              <w:t>（2）降排放：降低污染物32-60%；</w:t>
            </w:r>
          </w:p>
          <w:p w14:paraId="3BF94C3B">
            <w:pPr>
              <w:suppressAutoHyphens/>
              <w:adjustRightInd w:val="0"/>
              <w:snapToGrid w:val="0"/>
              <w:spacing w:line="320" w:lineRule="exact"/>
              <w:rPr>
                <w:rFonts w:eastAsia="仿宋_GB2312"/>
                <w:snapToGrid w:val="0"/>
                <w:kern w:val="0"/>
                <w:sz w:val="24"/>
                <w:szCs w:val="24"/>
              </w:rPr>
            </w:pPr>
            <w:r>
              <w:rPr>
                <w:rFonts w:hint="eastAsia" w:eastAsia="仿宋_GB2312"/>
                <w:snapToGrid w:val="0"/>
                <w:kern w:val="0"/>
                <w:sz w:val="24"/>
                <w:szCs w:val="24"/>
              </w:rPr>
              <w:t>（3）降磨损：降低机械磨损，降低躁音；</w:t>
            </w:r>
          </w:p>
          <w:p w14:paraId="65EE4BEC">
            <w:pPr>
              <w:suppressAutoHyphens/>
              <w:adjustRightInd w:val="0"/>
              <w:snapToGrid w:val="0"/>
              <w:spacing w:line="320" w:lineRule="exact"/>
              <w:rPr>
                <w:rFonts w:eastAsia="仿宋_GB2312"/>
                <w:snapToGrid w:val="0"/>
                <w:kern w:val="0"/>
                <w:sz w:val="24"/>
                <w:szCs w:val="24"/>
              </w:rPr>
            </w:pPr>
            <w:r>
              <w:rPr>
                <w:rFonts w:hint="eastAsia" w:eastAsia="仿宋_GB2312"/>
                <w:snapToGrid w:val="0"/>
                <w:kern w:val="0"/>
                <w:sz w:val="24"/>
                <w:szCs w:val="24"/>
              </w:rPr>
              <w:t>（4）增动力：增加动力5-15%；</w:t>
            </w:r>
          </w:p>
          <w:p w14:paraId="01E38A6F">
            <w:pPr>
              <w:suppressAutoHyphens/>
              <w:adjustRightInd w:val="0"/>
              <w:snapToGrid w:val="0"/>
              <w:spacing w:line="320" w:lineRule="exact"/>
              <w:rPr>
                <w:rFonts w:eastAsia="仿宋_GB2312"/>
                <w:snapToGrid w:val="0"/>
                <w:kern w:val="0"/>
                <w:sz w:val="24"/>
                <w:szCs w:val="24"/>
              </w:rPr>
            </w:pPr>
            <w:r>
              <w:rPr>
                <w:rFonts w:hint="eastAsia" w:eastAsia="仿宋_GB2312"/>
                <w:snapToGrid w:val="0"/>
                <w:kern w:val="0"/>
                <w:sz w:val="24"/>
                <w:szCs w:val="24"/>
              </w:rPr>
              <w:t>（5）增寿命：延长发动机使用寿命；</w:t>
            </w:r>
          </w:p>
          <w:p w14:paraId="114274CE">
            <w:pPr>
              <w:suppressAutoHyphens/>
              <w:adjustRightInd w:val="0"/>
              <w:snapToGrid w:val="0"/>
              <w:spacing w:line="320" w:lineRule="exact"/>
              <w:rPr>
                <w:rFonts w:eastAsia="仿宋_GB2312"/>
                <w:snapToGrid w:val="0"/>
                <w:kern w:val="0"/>
                <w:sz w:val="24"/>
                <w:szCs w:val="24"/>
              </w:rPr>
            </w:pPr>
            <w:r>
              <w:rPr>
                <w:rFonts w:hint="eastAsia" w:eastAsia="仿宋_GB2312"/>
                <w:snapToGrid w:val="0"/>
                <w:kern w:val="0"/>
                <w:sz w:val="24"/>
                <w:szCs w:val="24"/>
              </w:rPr>
              <w:t>（6）增效益：提高综合经济效益30%以上。</w:t>
            </w:r>
          </w:p>
          <w:p w14:paraId="3D87CA52">
            <w:pPr>
              <w:suppressAutoHyphens/>
              <w:adjustRightInd w:val="0"/>
              <w:snapToGrid w:val="0"/>
              <w:spacing w:line="320" w:lineRule="exact"/>
              <w:rPr>
                <w:rFonts w:eastAsia="仿宋_GB2312"/>
                <w:snapToGrid w:val="0"/>
                <w:kern w:val="0"/>
                <w:sz w:val="24"/>
                <w:szCs w:val="24"/>
              </w:rPr>
            </w:pPr>
            <w:r>
              <w:rPr>
                <w:rFonts w:hint="eastAsia" w:eastAsia="仿宋_GB2312"/>
                <w:snapToGrid w:val="0"/>
                <w:kern w:val="0"/>
                <w:sz w:val="24"/>
                <w:szCs w:val="24"/>
              </w:rPr>
              <w:t>2、增养职业技能人才超100人，社会就业不低于5000人。</w:t>
            </w:r>
          </w:p>
          <w:p w14:paraId="1D698136">
            <w:pPr>
              <w:suppressAutoHyphens/>
              <w:adjustRightInd w:val="0"/>
              <w:snapToGrid w:val="0"/>
              <w:spacing w:line="320" w:lineRule="exact"/>
              <w:rPr>
                <w:rFonts w:eastAsia="仿宋_GB2312"/>
                <w:snapToGrid w:val="0"/>
                <w:kern w:val="0"/>
                <w:sz w:val="24"/>
                <w:szCs w:val="24"/>
              </w:rPr>
            </w:pPr>
            <w:r>
              <w:rPr>
                <w:rFonts w:hint="eastAsia" w:eastAsia="仿宋_GB2312"/>
                <w:snapToGrid w:val="0"/>
                <w:kern w:val="0"/>
                <w:sz w:val="24"/>
                <w:szCs w:val="24"/>
              </w:rPr>
              <w:t>3、达到专利受理通知书不低于2项，发表论文不低于1篇。</w:t>
            </w:r>
          </w:p>
          <w:p w14:paraId="738EAACA">
            <w:pPr>
              <w:suppressAutoHyphens/>
              <w:adjustRightInd w:val="0"/>
              <w:snapToGrid w:val="0"/>
              <w:spacing w:line="320" w:lineRule="exact"/>
              <w:rPr>
                <w:rFonts w:eastAsia="仿宋_GB2312"/>
                <w:snapToGrid w:val="0"/>
                <w:kern w:val="0"/>
                <w:sz w:val="24"/>
                <w:szCs w:val="24"/>
              </w:rPr>
            </w:pPr>
            <w:r>
              <w:rPr>
                <w:rFonts w:hint="eastAsia" w:eastAsia="仿宋_GB2312"/>
                <w:snapToGrid w:val="0"/>
                <w:kern w:val="0"/>
                <w:sz w:val="24"/>
                <w:szCs w:val="24"/>
              </w:rPr>
              <w:t>4、应用示范目标。应用示范目标用户50家以上计500台（套）辆，区域覆盖四川等。</w:t>
            </w:r>
          </w:p>
          <w:p w14:paraId="433AEDBC">
            <w:pPr>
              <w:suppressAutoHyphens/>
              <w:adjustRightInd w:val="0"/>
              <w:snapToGrid w:val="0"/>
              <w:spacing w:line="320" w:lineRule="exact"/>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5、三</w:t>
            </w:r>
            <w:r>
              <w:rPr>
                <w:rFonts w:hint="eastAsia" w:eastAsia="仿宋_GB2312"/>
                <w:snapToGrid w:val="0"/>
                <w:kern w:val="0"/>
                <w:sz w:val="24"/>
                <w:szCs w:val="24"/>
              </w:rPr>
              <w:t>年内完成5万台（套）辆应用示范，实现增效液销售约50万吨，带动设备制造超10万台套，总体销售收入超20亿元人民币。新增利润不低于6亿元人民币。</w:t>
            </w:r>
          </w:p>
        </w:tc>
      </w:tr>
      <w:tr w14:paraId="2929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275" w:type="dxa"/>
            <w:vAlign w:val="center"/>
          </w:tcPr>
          <w:p w14:paraId="2DD24B1C">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经费预算</w:t>
            </w:r>
          </w:p>
        </w:tc>
        <w:tc>
          <w:tcPr>
            <w:tcW w:w="7236" w:type="dxa"/>
            <w:vAlign w:val="center"/>
          </w:tcPr>
          <w:p w14:paraId="77984F5B">
            <w:pPr>
              <w:pStyle w:val="18"/>
              <w:spacing w:line="240" w:lineRule="auto"/>
              <w:ind w:firstLine="0"/>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作价入股总金额约2800万元。</w:t>
            </w:r>
          </w:p>
        </w:tc>
      </w:tr>
      <w:tr w14:paraId="3428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2DF9A6E4">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知识产权归属</w:t>
            </w:r>
          </w:p>
        </w:tc>
        <w:tc>
          <w:tcPr>
            <w:tcW w:w="7236" w:type="dxa"/>
            <w:vAlign w:val="center"/>
          </w:tcPr>
          <w:p w14:paraId="5D84366B">
            <w:pPr>
              <w:pStyle w:val="18"/>
              <w:spacing w:line="240" w:lineRule="auto"/>
              <w:ind w:firstLine="0"/>
              <w:rPr>
                <w:rFonts w:eastAsia="仿宋_GB2312"/>
                <w:snapToGrid w:val="0"/>
                <w:kern w:val="0"/>
                <w:sz w:val="24"/>
                <w:szCs w:val="24"/>
              </w:rPr>
            </w:pPr>
            <w:r>
              <w:rPr>
                <w:rFonts w:hint="eastAsia" w:eastAsia="仿宋_GB2312"/>
                <w:snapToGrid w:val="0"/>
                <w:kern w:val="0"/>
                <w:sz w:val="24"/>
                <w:szCs w:val="24"/>
              </w:rPr>
              <w:t xml:space="preserve">明确发榜方和揭榜方在合作过程中各自提供的技术、资料、数据等，以及共同研发和转化过程形成的技术成果和知识产权归属双方在成都成立合资公司，上述产权归合资公司所有。合作前的知识产权归属关系不变，但发榜方的知识产业使用权归揭榜者所有。 </w:t>
            </w:r>
          </w:p>
        </w:tc>
      </w:tr>
      <w:tr w14:paraId="09B8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2275" w:type="dxa"/>
            <w:vAlign w:val="center"/>
          </w:tcPr>
          <w:p w14:paraId="12A4C35C">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对揭榜方的要求</w:t>
            </w:r>
          </w:p>
        </w:tc>
        <w:tc>
          <w:tcPr>
            <w:tcW w:w="7236" w:type="dxa"/>
            <w:vAlign w:val="center"/>
          </w:tcPr>
          <w:p w14:paraId="26A16F32">
            <w:pPr>
              <w:pStyle w:val="18"/>
              <w:numPr>
                <w:ilvl w:val="0"/>
                <w:numId w:val="1"/>
              </w:numPr>
              <w:spacing w:line="240" w:lineRule="auto"/>
              <w:ind w:firstLine="0"/>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分三个时间节点实现。从揭榜成功并收到正式通知之计，2个月内合资公司落地成都地区。</w:t>
            </w:r>
          </w:p>
          <w:p w14:paraId="1A338996">
            <w:pPr>
              <w:pStyle w:val="18"/>
              <w:numPr>
                <w:ilvl w:val="0"/>
                <w:numId w:val="1"/>
              </w:numPr>
              <w:spacing w:line="240" w:lineRule="auto"/>
              <w:ind w:firstLine="0"/>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揭榜方须投入价值约3000万元以上的厂房、设备（智能化生产线等）资产等，研发团队配备高级工程及中级职称技术人员若干名，提供项目必需的300-500万的科研流动资金。</w:t>
            </w:r>
          </w:p>
          <w:p w14:paraId="463210B7">
            <w:pPr>
              <w:pStyle w:val="18"/>
              <w:numPr>
                <w:ilvl w:val="0"/>
                <w:numId w:val="1"/>
              </w:numPr>
              <w:spacing w:line="240" w:lineRule="auto"/>
              <w:ind w:firstLine="0"/>
              <w:rPr>
                <w:rFonts w:hint="eastAsia" w:ascii="仿宋_GB2312" w:hAnsi="仿宋_GB2312" w:eastAsia="仿宋_GB2312" w:cs="仿宋_GB2312"/>
                <w:b/>
                <w:bCs/>
                <w:spacing w:val="16"/>
                <w:sz w:val="24"/>
                <w:szCs w:val="24"/>
              </w:rPr>
            </w:pPr>
            <w:r>
              <w:rPr>
                <w:rFonts w:hint="eastAsia" w:ascii="仿宋_GB2312" w:hAnsi="仿宋_GB2312" w:eastAsia="仿宋_GB2312" w:cs="仿宋_GB2312"/>
                <w:spacing w:val="16"/>
                <w:sz w:val="24"/>
                <w:szCs w:val="24"/>
              </w:rPr>
              <w:t>转化区域主要集中在四川等。</w:t>
            </w:r>
          </w:p>
        </w:tc>
      </w:tr>
      <w:tr w14:paraId="6A4B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275" w:type="dxa"/>
            <w:vAlign w:val="center"/>
          </w:tcPr>
          <w:p w14:paraId="75A7A02F">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联系人及联系方式</w:t>
            </w:r>
          </w:p>
        </w:tc>
        <w:tc>
          <w:tcPr>
            <w:tcW w:w="7236" w:type="dxa"/>
            <w:vAlign w:val="center"/>
          </w:tcPr>
          <w:p w14:paraId="3AB91AF1">
            <w:pPr>
              <w:pStyle w:val="18"/>
              <w:spacing w:line="240" w:lineRule="auto"/>
              <w:ind w:firstLine="0"/>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spacing w:val="16"/>
                <w:sz w:val="24"/>
                <w:szCs w:val="24"/>
              </w:rPr>
              <w:t>（四川光宝禾谷能源有限公司）</w:t>
            </w:r>
            <w:r>
              <w:rPr>
                <w:rFonts w:ascii="仿宋_GB2312" w:hAnsi="仿宋_GB2312" w:eastAsia="仿宋_GB2312" w:cs="仿宋_GB2312"/>
                <w:spacing w:val="16"/>
                <w:sz w:val="24"/>
                <w:szCs w:val="24"/>
              </w:rPr>
              <w:br w:type="textWrapping"/>
            </w:r>
            <w:r>
              <w:rPr>
                <w:rFonts w:hint="eastAsia" w:ascii="仿宋_GB2312" w:hAnsi="仿宋_GB2312" w:eastAsia="仿宋_GB2312" w:cs="仿宋_GB2312"/>
                <w:spacing w:val="16"/>
                <w:sz w:val="24"/>
                <w:szCs w:val="24"/>
              </w:rPr>
              <w:t>13808706631  王晓全</w:t>
            </w:r>
          </w:p>
        </w:tc>
      </w:tr>
    </w:tbl>
    <w:p w14:paraId="6B30A653">
      <w:pPr>
        <w:pStyle w:val="18"/>
        <w:ind w:firstLine="0"/>
        <w:rPr>
          <w:rFonts w:eastAsia="仿宋_GB2312"/>
          <w:b/>
          <w:bCs/>
          <w:sz w:val="36"/>
          <w:szCs w:val="36"/>
        </w:rPr>
      </w:pPr>
    </w:p>
    <w:sectPr>
      <w:footerReference r:id="rId5" w:type="default"/>
      <w:pgSz w:w="11906" w:h="16838"/>
      <w:pgMar w:top="2098" w:right="1474" w:bottom="1984" w:left="1587" w:header="851" w:footer="153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C1B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568A9">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5568A9">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3BD4F"/>
    <w:multiLevelType w:val="singleLevel"/>
    <w:tmpl w:val="E3A3BD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1YWM3ODU5YThlYjA2OWFhZmViNmRhNTI1ODk0MzgifQ=="/>
  </w:docVars>
  <w:rsids>
    <w:rsidRoot w:val="FF3F3F32"/>
    <w:rsid w:val="00011BC8"/>
    <w:rsid w:val="0003697D"/>
    <w:rsid w:val="0006183C"/>
    <w:rsid w:val="00091345"/>
    <w:rsid w:val="000A1956"/>
    <w:rsid w:val="000A682F"/>
    <w:rsid w:val="001113BD"/>
    <w:rsid w:val="00122A93"/>
    <w:rsid w:val="001448C1"/>
    <w:rsid w:val="00145FA2"/>
    <w:rsid w:val="001C048E"/>
    <w:rsid w:val="001E0C0A"/>
    <w:rsid w:val="00293F31"/>
    <w:rsid w:val="00294F96"/>
    <w:rsid w:val="003F03D6"/>
    <w:rsid w:val="003F610F"/>
    <w:rsid w:val="004100D2"/>
    <w:rsid w:val="00447B6E"/>
    <w:rsid w:val="0045005B"/>
    <w:rsid w:val="00467454"/>
    <w:rsid w:val="00497D34"/>
    <w:rsid w:val="004E0863"/>
    <w:rsid w:val="00504D21"/>
    <w:rsid w:val="00550679"/>
    <w:rsid w:val="005D5016"/>
    <w:rsid w:val="005E2AC4"/>
    <w:rsid w:val="006923A0"/>
    <w:rsid w:val="006B68BB"/>
    <w:rsid w:val="00704863"/>
    <w:rsid w:val="00777F55"/>
    <w:rsid w:val="007A598E"/>
    <w:rsid w:val="007C0F2D"/>
    <w:rsid w:val="007E4979"/>
    <w:rsid w:val="00807FF9"/>
    <w:rsid w:val="00824069"/>
    <w:rsid w:val="0083050D"/>
    <w:rsid w:val="0084107A"/>
    <w:rsid w:val="0087052A"/>
    <w:rsid w:val="00885B23"/>
    <w:rsid w:val="008942B3"/>
    <w:rsid w:val="00895F55"/>
    <w:rsid w:val="00907B0D"/>
    <w:rsid w:val="009120AB"/>
    <w:rsid w:val="00923640"/>
    <w:rsid w:val="00A07321"/>
    <w:rsid w:val="00A73DA4"/>
    <w:rsid w:val="00A849C7"/>
    <w:rsid w:val="00AC07A4"/>
    <w:rsid w:val="00AE2479"/>
    <w:rsid w:val="00B5484B"/>
    <w:rsid w:val="00C34259"/>
    <w:rsid w:val="00C742BA"/>
    <w:rsid w:val="00C9700F"/>
    <w:rsid w:val="00CF7BDE"/>
    <w:rsid w:val="00D009DF"/>
    <w:rsid w:val="00D1405D"/>
    <w:rsid w:val="00D77B8E"/>
    <w:rsid w:val="00DF0A18"/>
    <w:rsid w:val="00DF6A93"/>
    <w:rsid w:val="00E31A99"/>
    <w:rsid w:val="00E513EF"/>
    <w:rsid w:val="00E5249D"/>
    <w:rsid w:val="00EE7137"/>
    <w:rsid w:val="00F0476B"/>
    <w:rsid w:val="00F04BE2"/>
    <w:rsid w:val="00F221F6"/>
    <w:rsid w:val="00F35F05"/>
    <w:rsid w:val="00FA66E1"/>
    <w:rsid w:val="011078C7"/>
    <w:rsid w:val="012670EA"/>
    <w:rsid w:val="01527E42"/>
    <w:rsid w:val="015974C0"/>
    <w:rsid w:val="01687703"/>
    <w:rsid w:val="01771D5B"/>
    <w:rsid w:val="0196601E"/>
    <w:rsid w:val="01CF7782"/>
    <w:rsid w:val="0288005D"/>
    <w:rsid w:val="028D3C94"/>
    <w:rsid w:val="02B02FEB"/>
    <w:rsid w:val="02D8345D"/>
    <w:rsid w:val="02FA438B"/>
    <w:rsid w:val="031A50B3"/>
    <w:rsid w:val="03230F34"/>
    <w:rsid w:val="03F60FF6"/>
    <w:rsid w:val="0433224A"/>
    <w:rsid w:val="04333FF8"/>
    <w:rsid w:val="04602913"/>
    <w:rsid w:val="04C410F4"/>
    <w:rsid w:val="04CF68C0"/>
    <w:rsid w:val="04D53301"/>
    <w:rsid w:val="05065269"/>
    <w:rsid w:val="050D6E96"/>
    <w:rsid w:val="05341DD6"/>
    <w:rsid w:val="054F61C7"/>
    <w:rsid w:val="0555520B"/>
    <w:rsid w:val="055D3A3F"/>
    <w:rsid w:val="05643B8B"/>
    <w:rsid w:val="05A76A4C"/>
    <w:rsid w:val="05D80031"/>
    <w:rsid w:val="05F94DCD"/>
    <w:rsid w:val="06043E9E"/>
    <w:rsid w:val="062005AC"/>
    <w:rsid w:val="067F1BC4"/>
    <w:rsid w:val="06897EFF"/>
    <w:rsid w:val="069845E6"/>
    <w:rsid w:val="071B2CB9"/>
    <w:rsid w:val="073C7668"/>
    <w:rsid w:val="07922589"/>
    <w:rsid w:val="07B032C0"/>
    <w:rsid w:val="07B05960"/>
    <w:rsid w:val="07D653C6"/>
    <w:rsid w:val="07DC6755"/>
    <w:rsid w:val="07FD6DF7"/>
    <w:rsid w:val="081E4FBF"/>
    <w:rsid w:val="087C32C1"/>
    <w:rsid w:val="08A971A8"/>
    <w:rsid w:val="08F2340D"/>
    <w:rsid w:val="08F71A98"/>
    <w:rsid w:val="08FA6E92"/>
    <w:rsid w:val="08FE7786"/>
    <w:rsid w:val="09057BE9"/>
    <w:rsid w:val="09075A53"/>
    <w:rsid w:val="09167A44"/>
    <w:rsid w:val="0926412B"/>
    <w:rsid w:val="093B1991"/>
    <w:rsid w:val="098D7D07"/>
    <w:rsid w:val="09C0632E"/>
    <w:rsid w:val="09F77876"/>
    <w:rsid w:val="0A1747BB"/>
    <w:rsid w:val="0A2C1E54"/>
    <w:rsid w:val="0A456833"/>
    <w:rsid w:val="0A5151D8"/>
    <w:rsid w:val="0A620DEF"/>
    <w:rsid w:val="0A6B586D"/>
    <w:rsid w:val="0A717EF0"/>
    <w:rsid w:val="0A99092D"/>
    <w:rsid w:val="0AA95014"/>
    <w:rsid w:val="0AC0235E"/>
    <w:rsid w:val="0ACF434F"/>
    <w:rsid w:val="0AE41BA8"/>
    <w:rsid w:val="0B073AE9"/>
    <w:rsid w:val="0B0F0179"/>
    <w:rsid w:val="0B116715"/>
    <w:rsid w:val="0B1A7CC0"/>
    <w:rsid w:val="0B1B1342"/>
    <w:rsid w:val="0B5A00BC"/>
    <w:rsid w:val="0BA37CB5"/>
    <w:rsid w:val="0BAA1044"/>
    <w:rsid w:val="0BB2614A"/>
    <w:rsid w:val="0BCF0AAA"/>
    <w:rsid w:val="0BD073E6"/>
    <w:rsid w:val="0BE36304"/>
    <w:rsid w:val="0C032502"/>
    <w:rsid w:val="0C040028"/>
    <w:rsid w:val="0C48085D"/>
    <w:rsid w:val="0C7E602C"/>
    <w:rsid w:val="0C9E5EAB"/>
    <w:rsid w:val="0D31309F"/>
    <w:rsid w:val="0D3F57BC"/>
    <w:rsid w:val="0D755681"/>
    <w:rsid w:val="0D9A50E8"/>
    <w:rsid w:val="0DEF0A31"/>
    <w:rsid w:val="0E197DBB"/>
    <w:rsid w:val="0E4017EB"/>
    <w:rsid w:val="0E4B1F3E"/>
    <w:rsid w:val="0E4F7C80"/>
    <w:rsid w:val="0EE54141"/>
    <w:rsid w:val="0EEF4FBF"/>
    <w:rsid w:val="0F091618"/>
    <w:rsid w:val="0F506C15"/>
    <w:rsid w:val="0F8B4CE8"/>
    <w:rsid w:val="0FAC5576"/>
    <w:rsid w:val="0FC054D4"/>
    <w:rsid w:val="0FC87CEA"/>
    <w:rsid w:val="0FD77F2D"/>
    <w:rsid w:val="0FFE675E"/>
    <w:rsid w:val="103E1D5B"/>
    <w:rsid w:val="104B26C9"/>
    <w:rsid w:val="10505F32"/>
    <w:rsid w:val="1065381B"/>
    <w:rsid w:val="106D5EA2"/>
    <w:rsid w:val="107F3A01"/>
    <w:rsid w:val="109D1177"/>
    <w:rsid w:val="10C009C2"/>
    <w:rsid w:val="10C10FE4"/>
    <w:rsid w:val="11101A23"/>
    <w:rsid w:val="112847B9"/>
    <w:rsid w:val="115A0E16"/>
    <w:rsid w:val="11BE5DAB"/>
    <w:rsid w:val="11C00100"/>
    <w:rsid w:val="120174E4"/>
    <w:rsid w:val="12056664"/>
    <w:rsid w:val="122D2087"/>
    <w:rsid w:val="12664A4D"/>
    <w:rsid w:val="12851EC3"/>
    <w:rsid w:val="12DB7D35"/>
    <w:rsid w:val="12EB6ACC"/>
    <w:rsid w:val="12F72695"/>
    <w:rsid w:val="131B197D"/>
    <w:rsid w:val="131E5E73"/>
    <w:rsid w:val="13222DD7"/>
    <w:rsid w:val="13345469"/>
    <w:rsid w:val="13497394"/>
    <w:rsid w:val="13545D39"/>
    <w:rsid w:val="13926212"/>
    <w:rsid w:val="139B3968"/>
    <w:rsid w:val="13AD4FA0"/>
    <w:rsid w:val="13E5652A"/>
    <w:rsid w:val="14157276"/>
    <w:rsid w:val="144E4536"/>
    <w:rsid w:val="14D700F7"/>
    <w:rsid w:val="14DC1B42"/>
    <w:rsid w:val="152A6D51"/>
    <w:rsid w:val="15323E58"/>
    <w:rsid w:val="15412E99"/>
    <w:rsid w:val="15485429"/>
    <w:rsid w:val="15783F61"/>
    <w:rsid w:val="157A24C8"/>
    <w:rsid w:val="15997A33"/>
    <w:rsid w:val="15A5428F"/>
    <w:rsid w:val="15EF58A5"/>
    <w:rsid w:val="161812A0"/>
    <w:rsid w:val="16351D43"/>
    <w:rsid w:val="16C32FBA"/>
    <w:rsid w:val="16CB1E22"/>
    <w:rsid w:val="16E318AE"/>
    <w:rsid w:val="16F01CA5"/>
    <w:rsid w:val="16F13FCB"/>
    <w:rsid w:val="170A0BE8"/>
    <w:rsid w:val="17A62A94"/>
    <w:rsid w:val="1804388A"/>
    <w:rsid w:val="188D7D23"/>
    <w:rsid w:val="18B0756E"/>
    <w:rsid w:val="18D92F68"/>
    <w:rsid w:val="18F953B8"/>
    <w:rsid w:val="19310BF7"/>
    <w:rsid w:val="193E1782"/>
    <w:rsid w:val="19414F01"/>
    <w:rsid w:val="19762565"/>
    <w:rsid w:val="19960269"/>
    <w:rsid w:val="199B021E"/>
    <w:rsid w:val="19C15671"/>
    <w:rsid w:val="1A002777"/>
    <w:rsid w:val="1A0F4768"/>
    <w:rsid w:val="1A1324AA"/>
    <w:rsid w:val="1A2A3350"/>
    <w:rsid w:val="1A5B08D8"/>
    <w:rsid w:val="1ACD2659"/>
    <w:rsid w:val="1AD03986"/>
    <w:rsid w:val="1AFD2812"/>
    <w:rsid w:val="1B2B3823"/>
    <w:rsid w:val="1B605627"/>
    <w:rsid w:val="1BAF1D5E"/>
    <w:rsid w:val="1BB85669"/>
    <w:rsid w:val="1BFC2ACA"/>
    <w:rsid w:val="1C387FA6"/>
    <w:rsid w:val="1C56042C"/>
    <w:rsid w:val="1C5F2B36"/>
    <w:rsid w:val="1C8C6544"/>
    <w:rsid w:val="1CA9376E"/>
    <w:rsid w:val="1CDC4DD5"/>
    <w:rsid w:val="1CEC0D90"/>
    <w:rsid w:val="1DC37D43"/>
    <w:rsid w:val="1DCE1A30"/>
    <w:rsid w:val="1DD45AAC"/>
    <w:rsid w:val="1E0A7720"/>
    <w:rsid w:val="1E14234D"/>
    <w:rsid w:val="1E472722"/>
    <w:rsid w:val="1E9B481C"/>
    <w:rsid w:val="1EA01E32"/>
    <w:rsid w:val="1EAB0B80"/>
    <w:rsid w:val="1ED16490"/>
    <w:rsid w:val="1F121C28"/>
    <w:rsid w:val="1F801992"/>
    <w:rsid w:val="20983709"/>
    <w:rsid w:val="20FE1FC7"/>
    <w:rsid w:val="210668C5"/>
    <w:rsid w:val="2130749E"/>
    <w:rsid w:val="216965F7"/>
    <w:rsid w:val="218229D8"/>
    <w:rsid w:val="218617B3"/>
    <w:rsid w:val="21B856E5"/>
    <w:rsid w:val="22242844"/>
    <w:rsid w:val="22431A44"/>
    <w:rsid w:val="227C4964"/>
    <w:rsid w:val="22C12ADA"/>
    <w:rsid w:val="22CC58EC"/>
    <w:rsid w:val="22E872A9"/>
    <w:rsid w:val="22EA7B03"/>
    <w:rsid w:val="232C513C"/>
    <w:rsid w:val="2335523F"/>
    <w:rsid w:val="2355768F"/>
    <w:rsid w:val="235A6A54"/>
    <w:rsid w:val="235D4796"/>
    <w:rsid w:val="23630ADC"/>
    <w:rsid w:val="237962D0"/>
    <w:rsid w:val="239301B8"/>
    <w:rsid w:val="23C14D25"/>
    <w:rsid w:val="24305A06"/>
    <w:rsid w:val="243C25FD"/>
    <w:rsid w:val="2471674B"/>
    <w:rsid w:val="24E94D75"/>
    <w:rsid w:val="25423C43"/>
    <w:rsid w:val="254A4E96"/>
    <w:rsid w:val="25B6018D"/>
    <w:rsid w:val="2637307C"/>
    <w:rsid w:val="26633E71"/>
    <w:rsid w:val="26663961"/>
    <w:rsid w:val="26BE19EF"/>
    <w:rsid w:val="26E33204"/>
    <w:rsid w:val="27313F6F"/>
    <w:rsid w:val="27346E84"/>
    <w:rsid w:val="27624129"/>
    <w:rsid w:val="27826579"/>
    <w:rsid w:val="27897907"/>
    <w:rsid w:val="278E4F1E"/>
    <w:rsid w:val="27930786"/>
    <w:rsid w:val="27EE3C0E"/>
    <w:rsid w:val="27F60D15"/>
    <w:rsid w:val="28136065"/>
    <w:rsid w:val="28562715"/>
    <w:rsid w:val="285F4B0C"/>
    <w:rsid w:val="28754330"/>
    <w:rsid w:val="29634897"/>
    <w:rsid w:val="29A1174F"/>
    <w:rsid w:val="29AA0009"/>
    <w:rsid w:val="29B80978"/>
    <w:rsid w:val="2A094D30"/>
    <w:rsid w:val="2A133E00"/>
    <w:rsid w:val="2A614B6C"/>
    <w:rsid w:val="2A6F4BB0"/>
    <w:rsid w:val="2AA42CAA"/>
    <w:rsid w:val="2B02304C"/>
    <w:rsid w:val="2B0D7A1C"/>
    <w:rsid w:val="2B3E4EAD"/>
    <w:rsid w:val="2B584B1B"/>
    <w:rsid w:val="2B5A3EBA"/>
    <w:rsid w:val="2B844FB6"/>
    <w:rsid w:val="2B9E594C"/>
    <w:rsid w:val="2BB313F7"/>
    <w:rsid w:val="2BC4623B"/>
    <w:rsid w:val="2BE07D12"/>
    <w:rsid w:val="2BF16453"/>
    <w:rsid w:val="2C243213"/>
    <w:rsid w:val="2C697D08"/>
    <w:rsid w:val="2C8965FC"/>
    <w:rsid w:val="2CB90C8F"/>
    <w:rsid w:val="2CEA52EC"/>
    <w:rsid w:val="2D104F33"/>
    <w:rsid w:val="2D4C06F3"/>
    <w:rsid w:val="2D4D13D7"/>
    <w:rsid w:val="2D551E4E"/>
    <w:rsid w:val="2D6A1F89"/>
    <w:rsid w:val="2DA27975"/>
    <w:rsid w:val="2DBA7D40"/>
    <w:rsid w:val="2DBF0527"/>
    <w:rsid w:val="2DE33AEA"/>
    <w:rsid w:val="2DE47F8D"/>
    <w:rsid w:val="2E254102"/>
    <w:rsid w:val="2E2919E5"/>
    <w:rsid w:val="2E5F13C2"/>
    <w:rsid w:val="2E67296D"/>
    <w:rsid w:val="2E7035CF"/>
    <w:rsid w:val="2E7B1F74"/>
    <w:rsid w:val="2EAB0AAB"/>
    <w:rsid w:val="2ECF6C02"/>
    <w:rsid w:val="2ED02900"/>
    <w:rsid w:val="2F097580"/>
    <w:rsid w:val="2F307202"/>
    <w:rsid w:val="2F6824F8"/>
    <w:rsid w:val="2F6A001E"/>
    <w:rsid w:val="2F7013AD"/>
    <w:rsid w:val="2FCA4F61"/>
    <w:rsid w:val="2FFF503D"/>
    <w:rsid w:val="30134B5A"/>
    <w:rsid w:val="304843E7"/>
    <w:rsid w:val="30670A02"/>
    <w:rsid w:val="30C45E54"/>
    <w:rsid w:val="30EC0F07"/>
    <w:rsid w:val="30F55FCA"/>
    <w:rsid w:val="30FD4EC2"/>
    <w:rsid w:val="315868AA"/>
    <w:rsid w:val="315A0567"/>
    <w:rsid w:val="31C736D3"/>
    <w:rsid w:val="31F938DC"/>
    <w:rsid w:val="32425283"/>
    <w:rsid w:val="32533C14"/>
    <w:rsid w:val="326C68B7"/>
    <w:rsid w:val="32F72511"/>
    <w:rsid w:val="330417E4"/>
    <w:rsid w:val="330B1B18"/>
    <w:rsid w:val="33245CBD"/>
    <w:rsid w:val="334528CA"/>
    <w:rsid w:val="33633703"/>
    <w:rsid w:val="33681999"/>
    <w:rsid w:val="34164C19"/>
    <w:rsid w:val="34847DD4"/>
    <w:rsid w:val="348E2A01"/>
    <w:rsid w:val="3491604D"/>
    <w:rsid w:val="34993154"/>
    <w:rsid w:val="34A84368"/>
    <w:rsid w:val="34BF705E"/>
    <w:rsid w:val="356E64B4"/>
    <w:rsid w:val="35791460"/>
    <w:rsid w:val="35814314"/>
    <w:rsid w:val="35843E04"/>
    <w:rsid w:val="359A3628"/>
    <w:rsid w:val="35A26B4B"/>
    <w:rsid w:val="35B46497"/>
    <w:rsid w:val="35F9552A"/>
    <w:rsid w:val="3619454C"/>
    <w:rsid w:val="362C0724"/>
    <w:rsid w:val="36321AB2"/>
    <w:rsid w:val="36F20B34"/>
    <w:rsid w:val="36F62AE0"/>
    <w:rsid w:val="371E36F6"/>
    <w:rsid w:val="37B24C58"/>
    <w:rsid w:val="37CB1876"/>
    <w:rsid w:val="37F13211"/>
    <w:rsid w:val="37FD3370"/>
    <w:rsid w:val="381E5E4A"/>
    <w:rsid w:val="382D0783"/>
    <w:rsid w:val="384D672F"/>
    <w:rsid w:val="38741F0E"/>
    <w:rsid w:val="38971FA6"/>
    <w:rsid w:val="38B04385"/>
    <w:rsid w:val="38B22A36"/>
    <w:rsid w:val="38D1110E"/>
    <w:rsid w:val="38FA3E45"/>
    <w:rsid w:val="3914549F"/>
    <w:rsid w:val="39273424"/>
    <w:rsid w:val="392C1B53"/>
    <w:rsid w:val="394418E0"/>
    <w:rsid w:val="395D0BF4"/>
    <w:rsid w:val="398048E2"/>
    <w:rsid w:val="398120AD"/>
    <w:rsid w:val="3A2B30AE"/>
    <w:rsid w:val="3A325BDD"/>
    <w:rsid w:val="3A543DA5"/>
    <w:rsid w:val="3A706705"/>
    <w:rsid w:val="3A8B353F"/>
    <w:rsid w:val="3A9C1064"/>
    <w:rsid w:val="3A9C74FA"/>
    <w:rsid w:val="3AA75770"/>
    <w:rsid w:val="3AB26D1E"/>
    <w:rsid w:val="3ACD3B57"/>
    <w:rsid w:val="3AE27603"/>
    <w:rsid w:val="3AE97E00"/>
    <w:rsid w:val="3AEF7F72"/>
    <w:rsid w:val="3B20637D"/>
    <w:rsid w:val="3B47390A"/>
    <w:rsid w:val="3B506C62"/>
    <w:rsid w:val="3B59761E"/>
    <w:rsid w:val="3B5A363D"/>
    <w:rsid w:val="3B742225"/>
    <w:rsid w:val="3BA7543C"/>
    <w:rsid w:val="3BB735F3"/>
    <w:rsid w:val="3BBA232E"/>
    <w:rsid w:val="3BBC60A6"/>
    <w:rsid w:val="3C105F0F"/>
    <w:rsid w:val="3C1732DC"/>
    <w:rsid w:val="3C1C08F2"/>
    <w:rsid w:val="3C4165AB"/>
    <w:rsid w:val="3C716C90"/>
    <w:rsid w:val="3D0810E8"/>
    <w:rsid w:val="3D3659E4"/>
    <w:rsid w:val="3D7B752F"/>
    <w:rsid w:val="3D880120"/>
    <w:rsid w:val="3E2947CB"/>
    <w:rsid w:val="3E655C36"/>
    <w:rsid w:val="3EA13331"/>
    <w:rsid w:val="3EB23790"/>
    <w:rsid w:val="3EB5502E"/>
    <w:rsid w:val="3EBB0897"/>
    <w:rsid w:val="3EC62D97"/>
    <w:rsid w:val="3ED41958"/>
    <w:rsid w:val="3EDF0565"/>
    <w:rsid w:val="3EF603D9"/>
    <w:rsid w:val="3EF6072B"/>
    <w:rsid w:val="3F0B2EA0"/>
    <w:rsid w:val="3F2006FA"/>
    <w:rsid w:val="3F4C7741"/>
    <w:rsid w:val="3F80388E"/>
    <w:rsid w:val="3FD57736"/>
    <w:rsid w:val="3FDD483D"/>
    <w:rsid w:val="3FEF17A3"/>
    <w:rsid w:val="3FFC1167"/>
    <w:rsid w:val="40155D85"/>
    <w:rsid w:val="405530BA"/>
    <w:rsid w:val="407056B1"/>
    <w:rsid w:val="407D359F"/>
    <w:rsid w:val="40A11D0E"/>
    <w:rsid w:val="40BF2194"/>
    <w:rsid w:val="40F60CFB"/>
    <w:rsid w:val="41326E0A"/>
    <w:rsid w:val="415154E2"/>
    <w:rsid w:val="418238EE"/>
    <w:rsid w:val="41A05B22"/>
    <w:rsid w:val="41AC44C7"/>
    <w:rsid w:val="41AE2885"/>
    <w:rsid w:val="41C43BA6"/>
    <w:rsid w:val="41F1637D"/>
    <w:rsid w:val="420460B1"/>
    <w:rsid w:val="42815953"/>
    <w:rsid w:val="429C09DF"/>
    <w:rsid w:val="42A258CA"/>
    <w:rsid w:val="42B21FB1"/>
    <w:rsid w:val="43010842"/>
    <w:rsid w:val="43025BEE"/>
    <w:rsid w:val="431E13F4"/>
    <w:rsid w:val="43301127"/>
    <w:rsid w:val="43CF0940"/>
    <w:rsid w:val="43D321DE"/>
    <w:rsid w:val="44125CE6"/>
    <w:rsid w:val="44332C7D"/>
    <w:rsid w:val="449F47B6"/>
    <w:rsid w:val="44B518E4"/>
    <w:rsid w:val="44EA642C"/>
    <w:rsid w:val="451505D5"/>
    <w:rsid w:val="45BF6F05"/>
    <w:rsid w:val="45C83899"/>
    <w:rsid w:val="45CC3389"/>
    <w:rsid w:val="45DE0EDF"/>
    <w:rsid w:val="45F855C0"/>
    <w:rsid w:val="46207231"/>
    <w:rsid w:val="46252B46"/>
    <w:rsid w:val="46602DF5"/>
    <w:rsid w:val="46C06C6A"/>
    <w:rsid w:val="46DA3884"/>
    <w:rsid w:val="471548BC"/>
    <w:rsid w:val="47392CA0"/>
    <w:rsid w:val="474D4056"/>
    <w:rsid w:val="47573126"/>
    <w:rsid w:val="4760588E"/>
    <w:rsid w:val="47887784"/>
    <w:rsid w:val="47A45C40"/>
    <w:rsid w:val="48021CD3"/>
    <w:rsid w:val="485A1120"/>
    <w:rsid w:val="485D476D"/>
    <w:rsid w:val="491A767B"/>
    <w:rsid w:val="49227764"/>
    <w:rsid w:val="492434DC"/>
    <w:rsid w:val="4977360C"/>
    <w:rsid w:val="49AC538B"/>
    <w:rsid w:val="49E52C6C"/>
    <w:rsid w:val="4A4C77DF"/>
    <w:rsid w:val="4A620BCC"/>
    <w:rsid w:val="4A69389D"/>
    <w:rsid w:val="4A927FF3"/>
    <w:rsid w:val="4A993A56"/>
    <w:rsid w:val="4AA91EEB"/>
    <w:rsid w:val="4ABD2A07"/>
    <w:rsid w:val="4ABF34BD"/>
    <w:rsid w:val="4AFA7051"/>
    <w:rsid w:val="4B475260"/>
    <w:rsid w:val="4B8464B4"/>
    <w:rsid w:val="4B8C4AB2"/>
    <w:rsid w:val="4B9B4365"/>
    <w:rsid w:val="4B9C429B"/>
    <w:rsid w:val="4BBF1EF3"/>
    <w:rsid w:val="4C2630C7"/>
    <w:rsid w:val="4C653BF0"/>
    <w:rsid w:val="4C83676C"/>
    <w:rsid w:val="4C87625C"/>
    <w:rsid w:val="4C8E681B"/>
    <w:rsid w:val="4CC36B68"/>
    <w:rsid w:val="4CDB2104"/>
    <w:rsid w:val="4CFE5DF2"/>
    <w:rsid w:val="4D072364"/>
    <w:rsid w:val="4D1F0243"/>
    <w:rsid w:val="4D241CFD"/>
    <w:rsid w:val="4D6051DC"/>
    <w:rsid w:val="4D6B7536"/>
    <w:rsid w:val="4D7762D0"/>
    <w:rsid w:val="4D821D41"/>
    <w:rsid w:val="4D876B7D"/>
    <w:rsid w:val="4D950505"/>
    <w:rsid w:val="4DD70B1D"/>
    <w:rsid w:val="4DE374C2"/>
    <w:rsid w:val="4DED405F"/>
    <w:rsid w:val="4E0833CC"/>
    <w:rsid w:val="4E191136"/>
    <w:rsid w:val="4E516B22"/>
    <w:rsid w:val="4E621756"/>
    <w:rsid w:val="4E661EA1"/>
    <w:rsid w:val="4E6D2B88"/>
    <w:rsid w:val="4EA30C20"/>
    <w:rsid w:val="4EF120B3"/>
    <w:rsid w:val="4EFB4CDF"/>
    <w:rsid w:val="4F3B1580"/>
    <w:rsid w:val="4F602D94"/>
    <w:rsid w:val="4F674123"/>
    <w:rsid w:val="4FBA06F6"/>
    <w:rsid w:val="50795EBC"/>
    <w:rsid w:val="50836D3A"/>
    <w:rsid w:val="5095081C"/>
    <w:rsid w:val="50AF7B2F"/>
    <w:rsid w:val="50ED6502"/>
    <w:rsid w:val="51036FE5"/>
    <w:rsid w:val="510F0DB8"/>
    <w:rsid w:val="51475FBA"/>
    <w:rsid w:val="51907961"/>
    <w:rsid w:val="51943151"/>
    <w:rsid w:val="51C428FF"/>
    <w:rsid w:val="528648C0"/>
    <w:rsid w:val="528A2602"/>
    <w:rsid w:val="52EC6E19"/>
    <w:rsid w:val="52F061DD"/>
    <w:rsid w:val="52F51A03"/>
    <w:rsid w:val="52FD6C63"/>
    <w:rsid w:val="53220A8C"/>
    <w:rsid w:val="53284B68"/>
    <w:rsid w:val="533B7DA0"/>
    <w:rsid w:val="533E39A8"/>
    <w:rsid w:val="534E7AD3"/>
    <w:rsid w:val="5354676C"/>
    <w:rsid w:val="53603363"/>
    <w:rsid w:val="53B611D5"/>
    <w:rsid w:val="53C66AC7"/>
    <w:rsid w:val="53C80752"/>
    <w:rsid w:val="53D73B38"/>
    <w:rsid w:val="547846DC"/>
    <w:rsid w:val="54817A35"/>
    <w:rsid w:val="54A656ED"/>
    <w:rsid w:val="54AD082A"/>
    <w:rsid w:val="54C87412"/>
    <w:rsid w:val="5507618C"/>
    <w:rsid w:val="552503C0"/>
    <w:rsid w:val="55332BBA"/>
    <w:rsid w:val="559317CE"/>
    <w:rsid w:val="559612BE"/>
    <w:rsid w:val="55CC1183"/>
    <w:rsid w:val="55D6790C"/>
    <w:rsid w:val="55FB7373"/>
    <w:rsid w:val="562B40FC"/>
    <w:rsid w:val="56424FA2"/>
    <w:rsid w:val="56436C79"/>
    <w:rsid w:val="56633896"/>
    <w:rsid w:val="56B41CA7"/>
    <w:rsid w:val="570010E5"/>
    <w:rsid w:val="57030BD5"/>
    <w:rsid w:val="57154464"/>
    <w:rsid w:val="5726041F"/>
    <w:rsid w:val="5765719A"/>
    <w:rsid w:val="578810DA"/>
    <w:rsid w:val="57AC2359"/>
    <w:rsid w:val="57BB14B0"/>
    <w:rsid w:val="57CF2865"/>
    <w:rsid w:val="58337298"/>
    <w:rsid w:val="58676F42"/>
    <w:rsid w:val="586B6A32"/>
    <w:rsid w:val="58871392"/>
    <w:rsid w:val="58D77C23"/>
    <w:rsid w:val="591C1ADA"/>
    <w:rsid w:val="5952374E"/>
    <w:rsid w:val="59EA1BD8"/>
    <w:rsid w:val="59EA7E2A"/>
    <w:rsid w:val="59EF71EF"/>
    <w:rsid w:val="5A06312E"/>
    <w:rsid w:val="5A554802"/>
    <w:rsid w:val="5A7F4A16"/>
    <w:rsid w:val="5ADB464A"/>
    <w:rsid w:val="5B0D5B7E"/>
    <w:rsid w:val="5B4B66A7"/>
    <w:rsid w:val="5B8B2F47"/>
    <w:rsid w:val="5BB573ED"/>
    <w:rsid w:val="5C6C0FCA"/>
    <w:rsid w:val="5C79623E"/>
    <w:rsid w:val="5CB309A7"/>
    <w:rsid w:val="5CBD72D7"/>
    <w:rsid w:val="5D423AD9"/>
    <w:rsid w:val="5D4F7A83"/>
    <w:rsid w:val="5D7719D5"/>
    <w:rsid w:val="5D942587"/>
    <w:rsid w:val="5D944D59"/>
    <w:rsid w:val="5E15646E"/>
    <w:rsid w:val="5E23390B"/>
    <w:rsid w:val="5E343D6A"/>
    <w:rsid w:val="5E3F3F1E"/>
    <w:rsid w:val="5E5646F0"/>
    <w:rsid w:val="5E7E688E"/>
    <w:rsid w:val="5E9E4162"/>
    <w:rsid w:val="5EC9096E"/>
    <w:rsid w:val="5F30008D"/>
    <w:rsid w:val="60113286"/>
    <w:rsid w:val="602530D2"/>
    <w:rsid w:val="60344795"/>
    <w:rsid w:val="605D3104"/>
    <w:rsid w:val="60627247"/>
    <w:rsid w:val="608E7761"/>
    <w:rsid w:val="6098238E"/>
    <w:rsid w:val="60AF76D8"/>
    <w:rsid w:val="60BA67A8"/>
    <w:rsid w:val="60EA0710"/>
    <w:rsid w:val="61001CE1"/>
    <w:rsid w:val="611945BF"/>
    <w:rsid w:val="61371BA7"/>
    <w:rsid w:val="613D4CE3"/>
    <w:rsid w:val="613F0A5C"/>
    <w:rsid w:val="61446072"/>
    <w:rsid w:val="614E7532"/>
    <w:rsid w:val="61F01D56"/>
    <w:rsid w:val="6227233B"/>
    <w:rsid w:val="6227330E"/>
    <w:rsid w:val="62540537"/>
    <w:rsid w:val="62D2214A"/>
    <w:rsid w:val="62EC39A0"/>
    <w:rsid w:val="63351E52"/>
    <w:rsid w:val="638440F8"/>
    <w:rsid w:val="63860BC4"/>
    <w:rsid w:val="63AD2324"/>
    <w:rsid w:val="63B31DA0"/>
    <w:rsid w:val="63BC2837"/>
    <w:rsid w:val="63E456D1"/>
    <w:rsid w:val="63F26259"/>
    <w:rsid w:val="640146EE"/>
    <w:rsid w:val="64496CCB"/>
    <w:rsid w:val="645C36D2"/>
    <w:rsid w:val="646857E3"/>
    <w:rsid w:val="64B17EC2"/>
    <w:rsid w:val="64BE2D8D"/>
    <w:rsid w:val="64D17369"/>
    <w:rsid w:val="64E163C4"/>
    <w:rsid w:val="65491EA9"/>
    <w:rsid w:val="65766A5D"/>
    <w:rsid w:val="65E816C2"/>
    <w:rsid w:val="66067D9A"/>
    <w:rsid w:val="661D42A5"/>
    <w:rsid w:val="66A650D9"/>
    <w:rsid w:val="66D02156"/>
    <w:rsid w:val="66DD2EC4"/>
    <w:rsid w:val="671B5EFB"/>
    <w:rsid w:val="676F196F"/>
    <w:rsid w:val="677A27ED"/>
    <w:rsid w:val="67AA2FD5"/>
    <w:rsid w:val="67BF2CDF"/>
    <w:rsid w:val="67D55C76"/>
    <w:rsid w:val="680E1188"/>
    <w:rsid w:val="68365042"/>
    <w:rsid w:val="68550B65"/>
    <w:rsid w:val="685C1EF3"/>
    <w:rsid w:val="68C53F3C"/>
    <w:rsid w:val="68E65C61"/>
    <w:rsid w:val="68F95994"/>
    <w:rsid w:val="68FB5BB0"/>
    <w:rsid w:val="69196036"/>
    <w:rsid w:val="697A2F79"/>
    <w:rsid w:val="698A2A90"/>
    <w:rsid w:val="698E432E"/>
    <w:rsid w:val="6A0C19AC"/>
    <w:rsid w:val="6ACD70D8"/>
    <w:rsid w:val="6AE01A85"/>
    <w:rsid w:val="6AF91C7B"/>
    <w:rsid w:val="6B0C5E52"/>
    <w:rsid w:val="6B2334C7"/>
    <w:rsid w:val="6B451364"/>
    <w:rsid w:val="6BC06C3D"/>
    <w:rsid w:val="6BCA6012"/>
    <w:rsid w:val="6BD3071E"/>
    <w:rsid w:val="6BE1241B"/>
    <w:rsid w:val="6C9854C4"/>
    <w:rsid w:val="6CAD5413"/>
    <w:rsid w:val="6CDF30F3"/>
    <w:rsid w:val="6D2F39FF"/>
    <w:rsid w:val="6D3B47CD"/>
    <w:rsid w:val="6D567859"/>
    <w:rsid w:val="6D800432"/>
    <w:rsid w:val="6DE704B1"/>
    <w:rsid w:val="6DE978CF"/>
    <w:rsid w:val="6DF7366C"/>
    <w:rsid w:val="6E34236A"/>
    <w:rsid w:val="6E3C0F5B"/>
    <w:rsid w:val="6EB1286D"/>
    <w:rsid w:val="6EE42C42"/>
    <w:rsid w:val="6F274EAA"/>
    <w:rsid w:val="6F345978"/>
    <w:rsid w:val="6F54601A"/>
    <w:rsid w:val="6F871773"/>
    <w:rsid w:val="6F871F4B"/>
    <w:rsid w:val="7012558D"/>
    <w:rsid w:val="7016507D"/>
    <w:rsid w:val="70223A22"/>
    <w:rsid w:val="70514307"/>
    <w:rsid w:val="70587444"/>
    <w:rsid w:val="706933FF"/>
    <w:rsid w:val="70D80585"/>
    <w:rsid w:val="710F4C54"/>
    <w:rsid w:val="71333A0D"/>
    <w:rsid w:val="715916C6"/>
    <w:rsid w:val="7275252F"/>
    <w:rsid w:val="72900308"/>
    <w:rsid w:val="72A434DA"/>
    <w:rsid w:val="72AE3C93"/>
    <w:rsid w:val="72CF3FE8"/>
    <w:rsid w:val="72FA2A34"/>
    <w:rsid w:val="731A1328"/>
    <w:rsid w:val="738908CF"/>
    <w:rsid w:val="739347FA"/>
    <w:rsid w:val="739468F0"/>
    <w:rsid w:val="73A56664"/>
    <w:rsid w:val="73CB617F"/>
    <w:rsid w:val="740F250F"/>
    <w:rsid w:val="741E6BF6"/>
    <w:rsid w:val="74804A3C"/>
    <w:rsid w:val="74AA2238"/>
    <w:rsid w:val="74CC0400"/>
    <w:rsid w:val="75472D0C"/>
    <w:rsid w:val="75510906"/>
    <w:rsid w:val="75564988"/>
    <w:rsid w:val="75D25EEA"/>
    <w:rsid w:val="77B238DE"/>
    <w:rsid w:val="780E302E"/>
    <w:rsid w:val="783178E9"/>
    <w:rsid w:val="78485FF0"/>
    <w:rsid w:val="78AC273E"/>
    <w:rsid w:val="78CE0BEB"/>
    <w:rsid w:val="78CF226D"/>
    <w:rsid w:val="79222CE5"/>
    <w:rsid w:val="794964C4"/>
    <w:rsid w:val="7967694A"/>
    <w:rsid w:val="79684975"/>
    <w:rsid w:val="798D5225"/>
    <w:rsid w:val="79986B03"/>
    <w:rsid w:val="79C124FE"/>
    <w:rsid w:val="79C478F8"/>
    <w:rsid w:val="79DC3B51"/>
    <w:rsid w:val="7A48677B"/>
    <w:rsid w:val="7A8552D9"/>
    <w:rsid w:val="7A94376E"/>
    <w:rsid w:val="7A9814B1"/>
    <w:rsid w:val="7AA5772A"/>
    <w:rsid w:val="7AB03FD0"/>
    <w:rsid w:val="7ABB519F"/>
    <w:rsid w:val="7B0408F4"/>
    <w:rsid w:val="7B456885"/>
    <w:rsid w:val="7B737828"/>
    <w:rsid w:val="7BB06386"/>
    <w:rsid w:val="7BC462D5"/>
    <w:rsid w:val="7C1E1C48"/>
    <w:rsid w:val="7C354ADD"/>
    <w:rsid w:val="7C7E6484"/>
    <w:rsid w:val="7CA270D6"/>
    <w:rsid w:val="7D083FA0"/>
    <w:rsid w:val="7D3B4375"/>
    <w:rsid w:val="7D5B4A17"/>
    <w:rsid w:val="7D6A07B6"/>
    <w:rsid w:val="7D6A4DA6"/>
    <w:rsid w:val="7D852373"/>
    <w:rsid w:val="7DD547CA"/>
    <w:rsid w:val="7DDA1DE0"/>
    <w:rsid w:val="7DFF1847"/>
    <w:rsid w:val="7E024E93"/>
    <w:rsid w:val="7E2B6198"/>
    <w:rsid w:val="7E3E5BC9"/>
    <w:rsid w:val="7E613260"/>
    <w:rsid w:val="7E865AC4"/>
    <w:rsid w:val="7EF944E8"/>
    <w:rsid w:val="7F061AE9"/>
    <w:rsid w:val="7F235B00"/>
    <w:rsid w:val="7F3A624F"/>
    <w:rsid w:val="7F5C1829"/>
    <w:rsid w:val="7F7E49ED"/>
    <w:rsid w:val="7F8518D8"/>
    <w:rsid w:val="7FD265F6"/>
    <w:rsid w:val="7FD30895"/>
    <w:rsid w:val="7FE707E4"/>
    <w:rsid w:val="BFB2B1BA"/>
    <w:rsid w:val="DFDEB665"/>
    <w:rsid w:val="EFFFBC49"/>
    <w:rsid w:val="FADF1768"/>
    <w:rsid w:val="FF3F3F32"/>
    <w:rsid w:val="FFEF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basedOn w:val="1"/>
    <w:qFormat/>
    <w:uiPriority w:val="99"/>
    <w:pPr>
      <w:autoSpaceDE w:val="0"/>
      <w:autoSpaceDN w:val="0"/>
      <w:adjustRightInd w:val="0"/>
      <w:jc w:val="left"/>
    </w:pPr>
    <w:rPr>
      <w:rFonts w:ascii="仿宋_GB2312" w:hAnsi="Calibri" w:eastAsia="仿宋_GB2312"/>
      <w:color w:val="000000"/>
      <w:kern w:val="0"/>
      <w:sz w:val="24"/>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qFormat/>
    <w:uiPriority w:val="0"/>
    <w:pPr>
      <w:spacing w:before="100" w:beforeAutospacing="1" w:after="100" w:afterAutospacing="1"/>
    </w:pPr>
  </w:style>
  <w:style w:type="paragraph" w:styleId="8">
    <w:name w:val="Title"/>
    <w:basedOn w:val="1"/>
    <w:next w:val="1"/>
    <w:qFormat/>
    <w:uiPriority w:val="99"/>
    <w:pPr>
      <w:adjustRightInd w:val="0"/>
      <w:snapToGrid w:val="0"/>
      <w:spacing w:line="560" w:lineRule="exact"/>
      <w:jc w:val="center"/>
      <w:outlineLvl w:val="0"/>
    </w:pPr>
    <w:rPr>
      <w:rFonts w:ascii="方正小标宋_GBK" w:hAnsi="Arial" w:eastAsia="方正小标宋_GBK"/>
      <w:sz w:val="44"/>
    </w:rPr>
  </w:style>
  <w:style w:type="paragraph" w:styleId="9">
    <w:name w:val="Body Text First Indent"/>
    <w:basedOn w:val="2"/>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footnote reference"/>
    <w:unhideWhenUsed/>
    <w:qFormat/>
    <w:uiPriority w:val="99"/>
    <w:rPr>
      <w:vertAlign w:val="superscript"/>
    </w:rPr>
  </w:style>
  <w:style w:type="paragraph" w:customStyle="1" w:styleId="15">
    <w:name w:val="正文 A"/>
    <w:next w:val="16"/>
    <w:qFormat/>
    <w:uiPriority w:val="0"/>
    <w:pPr>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
    <w:name w:val="正文文本1"/>
    <w:qFormat/>
    <w:uiPriority w:val="0"/>
    <w:pPr>
      <w:widowControl w:val="0"/>
      <w:spacing w:after="120" w:line="560" w:lineRule="exact"/>
      <w:ind w:firstLine="640"/>
      <w:jc w:val="both"/>
    </w:pPr>
    <w:rPr>
      <w:rFonts w:ascii="Calibri" w:hAnsi="Calibri" w:eastAsia="Arial Unicode MS" w:cs="Arial Unicode MS"/>
      <w:color w:val="000000"/>
      <w:kern w:val="2"/>
      <w:sz w:val="32"/>
      <w:szCs w:val="32"/>
      <w:lang w:val="en-US" w:eastAsia="zh-CN" w:bidi="ar-SA"/>
    </w:rPr>
  </w:style>
  <w:style w:type="paragraph" w:customStyle="1" w:styleId="17">
    <w:name w:val="普通(网站)1"/>
    <w:qFormat/>
    <w:uiPriority w:val="0"/>
    <w:pPr>
      <w:widowControl w:val="0"/>
      <w:spacing w:after="160" w:line="278" w:lineRule="auto"/>
      <w:jc w:val="both"/>
    </w:pPr>
    <w:rPr>
      <w:rFonts w:ascii="Calibri" w:hAnsi="Calibri" w:eastAsia="Calibri" w:cs="Calibri"/>
      <w:color w:val="000000"/>
      <w:kern w:val="2"/>
      <w:sz w:val="24"/>
      <w:szCs w:val="24"/>
      <w:lang w:val="en-US" w:eastAsia="zh-CN" w:bidi="ar-SA"/>
    </w:rPr>
  </w:style>
  <w:style w:type="paragraph" w:customStyle="1" w:styleId="18">
    <w:name w:val="p3 Char"/>
    <w:basedOn w:val="1"/>
    <w:qFormat/>
    <w:uiPriority w:val="0"/>
    <w:pPr>
      <w:spacing w:before="100" w:beforeAutospacing="1" w:after="100" w:afterAutospacing="1" w:line="600" w:lineRule="atLeast"/>
      <w:ind w:firstLine="480"/>
    </w:pPr>
    <w:rPr>
      <w:sz w:val="26"/>
      <w:szCs w:val="26"/>
    </w:rPr>
  </w:style>
  <w:style w:type="character" w:customStyle="1" w:styleId="19">
    <w:name w:val="19"/>
    <w:basedOn w:val="12"/>
    <w:qFormat/>
    <w:uiPriority w:val="0"/>
    <w:rPr>
      <w:rFonts w:hint="default" w:ascii="Times New Roman" w:hAnsi="Times New Roman" w:cs="Times New Roman"/>
      <w:b/>
      <w:bCs/>
    </w:rPr>
  </w:style>
  <w:style w:type="paragraph" w:customStyle="1" w:styleId="20">
    <w:name w:val="正文2"/>
    <w:basedOn w:val="1"/>
    <w:next w:val="1"/>
    <w:qFormat/>
    <w:uiPriority w:val="0"/>
  </w:style>
  <w:style w:type="character" w:customStyle="1" w:styleId="21">
    <w:name w:val="17"/>
    <w:basedOn w:val="12"/>
    <w:qFormat/>
    <w:uiPriority w:val="0"/>
    <w:rPr>
      <w:rFonts w:hint="default" w:ascii="Times New Roman" w:hAnsi="Times New Roman" w:cs="Times New Roman"/>
      <w:sz w:val="24"/>
      <w:szCs w:val="24"/>
    </w:rPr>
  </w:style>
  <w:style w:type="character" w:customStyle="1" w:styleId="22">
    <w:name w:val="15"/>
    <w:basedOn w:val="12"/>
    <w:qFormat/>
    <w:uiPriority w:val="0"/>
    <w:rPr>
      <w:rFonts w:hint="default" w:ascii="Times New Roman" w:hAnsi="Times New Roman" w:cs="Times New Roman"/>
      <w:b/>
      <w:bCs/>
      <w:color w:val="000000"/>
      <w:sz w:val="24"/>
      <w:szCs w:val="24"/>
    </w:rPr>
  </w:style>
  <w:style w:type="paragraph" w:customStyle="1" w:styleId="23">
    <w:name w:val="style10"/>
    <w:basedOn w:val="1"/>
    <w:qFormat/>
    <w:uiPriority w:val="0"/>
    <w:pPr>
      <w:spacing w:before="100" w:beforeAutospacing="1" w:after="100" w:afterAutospacing="1"/>
    </w:pPr>
    <w:rPr>
      <w:sz w:val="27"/>
      <w:szCs w:val="27"/>
    </w:rPr>
  </w:style>
  <w:style w:type="table" w:customStyle="1" w:styleId="2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1191</Words>
  <Characters>1249</Characters>
  <Lines>9</Lines>
  <Paragraphs>2</Paragraphs>
  <TotalTime>2</TotalTime>
  <ScaleCrop>false</ScaleCrop>
  <LinksUpToDate>false</LinksUpToDate>
  <CharactersWithSpaces>1252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2025-01-23T15:06:00Z</dcterms:created>
  <dc:creator>user</dc:creator>
  <cp:lastModifiedBy>奔跑的牛肉干儿</cp:lastModifiedBy>
  <dcterms:modified xsi:type="dcterms:W3CDTF">2025-02-06T04:11:59Z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87E124C013FC4AF39EFFE01F4C296456_13</vt:lpwstr>
  </property>
  <property fmtid="{D5CDD505-2E9C-101B-9397-08002B2CF9AE}" pid="4" name="KSOTemplateDocerSaveRecord">
    <vt:lpwstr>eyJoZGlkIjoiZTc3ZjA3MTY4MjBjMjk3MWJlZjU2Y2I2OGZhZmFiMWUiLCJ1c2VySWQiOiIxMDUyNDk5NjQ1In0=</vt:lpwstr>
  </property>
</Properties>
</file>